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98" w:rsidRPr="001D6298" w:rsidRDefault="001D6298" w:rsidP="001D6298">
      <w:pPr>
        <w:pStyle w:val="a6"/>
        <w:rPr>
          <w:sz w:val="24"/>
          <w:szCs w:val="24"/>
        </w:rPr>
      </w:pPr>
    </w:p>
    <w:p w:rsidR="001D6298" w:rsidRPr="001D6298" w:rsidRDefault="001D6298" w:rsidP="001D6298">
      <w:pPr>
        <w:pStyle w:val="a6"/>
        <w:jc w:val="center"/>
        <w:rPr>
          <w:sz w:val="24"/>
          <w:szCs w:val="24"/>
        </w:rPr>
      </w:pPr>
      <w:r w:rsidRPr="001D6298">
        <w:rPr>
          <w:sz w:val="24"/>
          <w:szCs w:val="24"/>
        </w:rPr>
        <w:t>Содержание</w:t>
      </w:r>
    </w:p>
    <w:p w:rsidR="001D6298" w:rsidRPr="001D6298" w:rsidRDefault="001D6298" w:rsidP="001D6298">
      <w:pPr>
        <w:pStyle w:val="a6"/>
        <w:rPr>
          <w:sz w:val="24"/>
          <w:szCs w:val="24"/>
        </w:rPr>
      </w:pPr>
    </w:p>
    <w:p w:rsidR="00B94EBB" w:rsidRPr="001D6298" w:rsidRDefault="00B94EBB" w:rsidP="008C3206">
      <w:pPr>
        <w:pStyle w:val="a6"/>
        <w:numPr>
          <w:ilvl w:val="0"/>
          <w:numId w:val="5"/>
        </w:numPr>
        <w:rPr>
          <w:sz w:val="24"/>
          <w:szCs w:val="24"/>
        </w:rPr>
      </w:pPr>
      <w:r w:rsidRPr="001D6298">
        <w:rPr>
          <w:sz w:val="24"/>
          <w:szCs w:val="24"/>
        </w:rPr>
        <w:t>Задача</w:t>
      </w:r>
      <w:r w:rsidR="008C3206">
        <w:rPr>
          <w:sz w:val="24"/>
          <w:szCs w:val="24"/>
        </w:rPr>
        <w:t xml:space="preserve">    </w:t>
      </w:r>
      <w:bookmarkStart w:id="0" w:name="_GoBack"/>
      <w:bookmarkEnd w:id="0"/>
      <w:r w:rsidR="008C3206">
        <w:rPr>
          <w:sz w:val="24"/>
          <w:szCs w:val="24"/>
        </w:rPr>
        <w:t xml:space="preserve">                                                                                                                 2</w:t>
      </w:r>
    </w:p>
    <w:p w:rsidR="001D6298" w:rsidRPr="001D6298" w:rsidRDefault="001D6298" w:rsidP="008C3206">
      <w:pPr>
        <w:pStyle w:val="a6"/>
        <w:numPr>
          <w:ilvl w:val="0"/>
          <w:numId w:val="5"/>
        </w:numPr>
        <w:rPr>
          <w:sz w:val="24"/>
          <w:szCs w:val="24"/>
        </w:rPr>
      </w:pPr>
      <w:r w:rsidRPr="001D6298">
        <w:rPr>
          <w:sz w:val="24"/>
          <w:szCs w:val="24"/>
        </w:rPr>
        <w:t>Эссе</w:t>
      </w:r>
      <w:r w:rsidR="008C3206">
        <w:rPr>
          <w:sz w:val="24"/>
          <w:szCs w:val="24"/>
        </w:rPr>
        <w:t xml:space="preserve">                                                                                                                        5</w:t>
      </w:r>
    </w:p>
    <w:p w:rsidR="001D6298" w:rsidRPr="001D6298" w:rsidRDefault="001D6298" w:rsidP="008C3206">
      <w:pPr>
        <w:pStyle w:val="a6"/>
        <w:numPr>
          <w:ilvl w:val="0"/>
          <w:numId w:val="5"/>
        </w:numPr>
        <w:rPr>
          <w:sz w:val="24"/>
          <w:szCs w:val="24"/>
        </w:rPr>
      </w:pPr>
      <w:r w:rsidRPr="001D6298">
        <w:rPr>
          <w:sz w:val="24"/>
          <w:szCs w:val="24"/>
        </w:rPr>
        <w:t>Список литературы</w:t>
      </w:r>
      <w:r w:rsidR="008C3206">
        <w:rPr>
          <w:sz w:val="24"/>
          <w:szCs w:val="24"/>
        </w:rPr>
        <w:t xml:space="preserve">                                                                                             12</w:t>
      </w:r>
    </w:p>
    <w:p w:rsidR="00B94EBB" w:rsidRDefault="00B94EBB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B94EBB" w:rsidRDefault="00B94EBB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1D6298" w:rsidRDefault="001D6298" w:rsidP="00236E3A">
      <w:pPr>
        <w:pStyle w:val="a6"/>
        <w:ind w:firstLine="0"/>
        <w:jc w:val="center"/>
        <w:rPr>
          <w:b/>
          <w:sz w:val="24"/>
          <w:szCs w:val="24"/>
        </w:rPr>
      </w:pPr>
    </w:p>
    <w:p w:rsidR="00B069C3" w:rsidRDefault="00B069C3" w:rsidP="00236E3A">
      <w:pPr>
        <w:pStyle w:val="a6"/>
        <w:ind w:firstLine="0"/>
        <w:jc w:val="center"/>
        <w:rPr>
          <w:sz w:val="24"/>
          <w:szCs w:val="24"/>
        </w:rPr>
      </w:pPr>
      <w:r w:rsidRPr="001D6298">
        <w:rPr>
          <w:sz w:val="24"/>
          <w:szCs w:val="24"/>
        </w:rPr>
        <w:lastRenderedPageBreak/>
        <w:t>Задача</w:t>
      </w:r>
    </w:p>
    <w:p w:rsidR="001D6298" w:rsidRPr="001D6298" w:rsidRDefault="001D6298" w:rsidP="00236E3A">
      <w:pPr>
        <w:pStyle w:val="a6"/>
        <w:ind w:firstLine="0"/>
        <w:jc w:val="center"/>
        <w:rPr>
          <w:sz w:val="24"/>
          <w:szCs w:val="24"/>
        </w:rPr>
      </w:pPr>
    </w:p>
    <w:p w:rsidR="00B069C3" w:rsidRPr="00986A27" w:rsidRDefault="00B069C3" w:rsidP="00B069C3">
      <w:pPr>
        <w:pStyle w:val="a6"/>
        <w:rPr>
          <w:sz w:val="24"/>
          <w:szCs w:val="24"/>
        </w:rPr>
      </w:pPr>
      <w:r w:rsidRPr="00986A27">
        <w:rPr>
          <w:sz w:val="24"/>
          <w:szCs w:val="24"/>
        </w:rPr>
        <w:t>Фирма действует на рынке совершенной конкуренции. Зависимость суммарных издержек от выпуска представлена в таблице: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114"/>
        <w:gridCol w:w="557"/>
        <w:gridCol w:w="695"/>
        <w:gridCol w:w="695"/>
        <w:gridCol w:w="693"/>
        <w:gridCol w:w="671"/>
        <w:gridCol w:w="581"/>
        <w:gridCol w:w="618"/>
        <w:gridCol w:w="715"/>
      </w:tblGrid>
      <w:tr w:rsidR="00B069C3" w:rsidRPr="00986A27" w:rsidTr="00B069C3"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9C3" w:rsidRPr="00986A27" w:rsidRDefault="00B069C3" w:rsidP="00B069C3">
            <w:pPr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Суточный выпуск, тыс. шт.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9C3" w:rsidRPr="00986A27" w:rsidRDefault="00B069C3" w:rsidP="00B069C3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86A27">
              <w:rPr>
                <w:i/>
                <w:sz w:val="24"/>
                <w:szCs w:val="24"/>
                <w:lang w:val="en-US"/>
              </w:rPr>
              <w:t>q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9C3" w:rsidRPr="00986A27" w:rsidRDefault="00B069C3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9C3" w:rsidRPr="00986A27" w:rsidRDefault="00B069C3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9C3" w:rsidRPr="00986A27" w:rsidRDefault="00B069C3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9C3" w:rsidRPr="00986A27" w:rsidRDefault="00B069C3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3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69C3" w:rsidRPr="00986A27" w:rsidRDefault="00B069C3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4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9C3" w:rsidRPr="00986A27" w:rsidRDefault="00B069C3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9C3" w:rsidRPr="00986A27" w:rsidRDefault="00B069C3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6</w:t>
            </w:r>
          </w:p>
        </w:tc>
      </w:tr>
      <w:tr w:rsidR="00B069C3" w:rsidRPr="00986A27" w:rsidTr="00B069C3"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9C3" w:rsidRPr="00986A27" w:rsidRDefault="00B069C3" w:rsidP="00B069C3">
            <w:pPr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Суммарные издержки, тыс. руб.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9C3" w:rsidRPr="00986A27" w:rsidRDefault="00B069C3" w:rsidP="00B069C3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86A27">
              <w:rPr>
                <w:i/>
                <w:sz w:val="24"/>
                <w:szCs w:val="24"/>
                <w:lang w:val="en-US"/>
              </w:rPr>
              <w:t>TC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3" w:rsidRPr="00986A27" w:rsidRDefault="00B069C3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250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3" w:rsidRPr="00986A27" w:rsidRDefault="00B069C3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310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3" w:rsidRPr="00986A27" w:rsidRDefault="00B069C3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350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3" w:rsidRPr="00986A27" w:rsidRDefault="00B069C3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450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3" w:rsidRPr="00986A27" w:rsidRDefault="00B069C3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620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3" w:rsidRPr="00986A27" w:rsidRDefault="00B069C3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875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9C3" w:rsidRPr="00986A27" w:rsidRDefault="00B069C3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1200</w:t>
            </w:r>
          </w:p>
        </w:tc>
      </w:tr>
    </w:tbl>
    <w:p w:rsidR="00B069C3" w:rsidRPr="00986A27" w:rsidRDefault="00B069C3" w:rsidP="00B069C3">
      <w:pPr>
        <w:pStyle w:val="a6"/>
        <w:rPr>
          <w:sz w:val="24"/>
          <w:szCs w:val="24"/>
        </w:rPr>
      </w:pPr>
    </w:p>
    <w:p w:rsidR="00B069C3" w:rsidRPr="00986A27" w:rsidRDefault="00B069C3" w:rsidP="00AD5AC1">
      <w:pPr>
        <w:pStyle w:val="a6"/>
        <w:rPr>
          <w:sz w:val="24"/>
          <w:szCs w:val="24"/>
        </w:rPr>
      </w:pPr>
      <w:r w:rsidRPr="00986A27">
        <w:rPr>
          <w:sz w:val="24"/>
          <w:szCs w:val="24"/>
        </w:rPr>
        <w:t>На рынке установилась цена 200 руб.</w:t>
      </w:r>
    </w:p>
    <w:p w:rsidR="00B069C3" w:rsidRPr="00986A27" w:rsidRDefault="00B069C3" w:rsidP="00AD5AC1">
      <w:pPr>
        <w:pStyle w:val="a"/>
        <w:numPr>
          <w:ilvl w:val="0"/>
          <w:numId w:val="4"/>
        </w:numPr>
        <w:spacing w:after="0"/>
        <w:ind w:left="0" w:firstLine="709"/>
        <w:rPr>
          <w:sz w:val="24"/>
          <w:szCs w:val="24"/>
        </w:rPr>
      </w:pPr>
      <w:r w:rsidRPr="00986A27">
        <w:rPr>
          <w:sz w:val="24"/>
          <w:szCs w:val="24"/>
        </w:rPr>
        <w:t>Сколько продукции должна производить фирма, чтобы достичь максимума прибыли? Какова будет при этом прибыль?</w:t>
      </w:r>
    </w:p>
    <w:p w:rsidR="00B069C3" w:rsidRPr="00986A27" w:rsidRDefault="00B069C3" w:rsidP="00AD5AC1">
      <w:pPr>
        <w:pStyle w:val="a"/>
        <w:numPr>
          <w:ilvl w:val="0"/>
          <w:numId w:val="4"/>
        </w:numPr>
        <w:spacing w:after="0"/>
        <w:ind w:left="0" w:firstLine="709"/>
        <w:rPr>
          <w:sz w:val="24"/>
          <w:szCs w:val="24"/>
        </w:rPr>
      </w:pPr>
      <w:r w:rsidRPr="00986A27">
        <w:rPr>
          <w:sz w:val="24"/>
          <w:szCs w:val="24"/>
        </w:rPr>
        <w:t>Начиная с какой цены, фирма может работать с прибылью?</w:t>
      </w:r>
    </w:p>
    <w:p w:rsidR="00B069C3" w:rsidRPr="00986A27" w:rsidRDefault="00B069C3" w:rsidP="00AD5AC1">
      <w:pPr>
        <w:pStyle w:val="a"/>
        <w:numPr>
          <w:ilvl w:val="0"/>
          <w:numId w:val="4"/>
        </w:numPr>
        <w:spacing w:after="0"/>
        <w:ind w:left="0" w:firstLine="709"/>
        <w:rPr>
          <w:sz w:val="24"/>
          <w:szCs w:val="24"/>
        </w:rPr>
      </w:pPr>
      <w:r w:rsidRPr="00986A27">
        <w:rPr>
          <w:sz w:val="24"/>
          <w:szCs w:val="24"/>
        </w:rPr>
        <w:t>При какой цене фирме будет выгоднее прекратить производство продукции?</w:t>
      </w:r>
    </w:p>
    <w:p w:rsidR="00B069C3" w:rsidRPr="00986A27" w:rsidRDefault="00B069C3" w:rsidP="00AD5AC1">
      <w:pPr>
        <w:pStyle w:val="a6"/>
        <w:rPr>
          <w:sz w:val="24"/>
          <w:szCs w:val="24"/>
        </w:rPr>
      </w:pPr>
      <w:r w:rsidRPr="00986A27">
        <w:rPr>
          <w:sz w:val="24"/>
          <w:szCs w:val="24"/>
        </w:rPr>
        <w:t>Рассмотреть краткосрочный период.</w:t>
      </w:r>
    </w:p>
    <w:p w:rsidR="00AB5D57" w:rsidRPr="00986A27" w:rsidRDefault="00B069C3" w:rsidP="00AD5AC1">
      <w:pPr>
        <w:pStyle w:val="a6"/>
        <w:rPr>
          <w:b/>
          <w:sz w:val="24"/>
          <w:szCs w:val="24"/>
        </w:rPr>
      </w:pPr>
      <w:r w:rsidRPr="00986A27">
        <w:rPr>
          <w:b/>
          <w:sz w:val="24"/>
          <w:szCs w:val="24"/>
        </w:rPr>
        <w:t>Решение</w:t>
      </w:r>
    </w:p>
    <w:p w:rsidR="00175775" w:rsidRPr="00986A27" w:rsidRDefault="004D0540" w:rsidP="00AD5AC1">
      <w:pPr>
        <w:pStyle w:val="a6"/>
        <w:rPr>
          <w:sz w:val="24"/>
          <w:szCs w:val="24"/>
        </w:rPr>
      </w:pPr>
      <w:r w:rsidRPr="00986A27">
        <w:rPr>
          <w:sz w:val="24"/>
          <w:szCs w:val="24"/>
        </w:rPr>
        <w:t xml:space="preserve">1. </w:t>
      </w:r>
      <w:r w:rsidR="00175775" w:rsidRPr="00986A27">
        <w:rPr>
          <w:sz w:val="24"/>
          <w:szCs w:val="24"/>
        </w:rPr>
        <w:t>TR = q*P, где Р = 200 руб.</w:t>
      </w:r>
    </w:p>
    <w:p w:rsidR="00175775" w:rsidRPr="00986A27" w:rsidRDefault="00175775" w:rsidP="00AD5AC1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>TR0 = 0*200 = 0</w:t>
      </w:r>
    </w:p>
    <w:p w:rsidR="00175775" w:rsidRPr="00986A27" w:rsidRDefault="00175775" w:rsidP="00AD5AC1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>TR1 = 1*200 = 200</w:t>
      </w:r>
    </w:p>
    <w:p w:rsidR="00175775" w:rsidRPr="00986A27" w:rsidRDefault="00175775" w:rsidP="00AD5AC1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>TR2 = 2*200 = 400</w:t>
      </w:r>
    </w:p>
    <w:p w:rsidR="00175775" w:rsidRPr="00986A27" w:rsidRDefault="00175775" w:rsidP="00AD5AC1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>TR3 = 3*200 = 600</w:t>
      </w:r>
    </w:p>
    <w:p w:rsidR="00175775" w:rsidRPr="00986A27" w:rsidRDefault="00175775" w:rsidP="00AD5AC1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>TR4 = 4*200 = 800</w:t>
      </w:r>
    </w:p>
    <w:p w:rsidR="00175775" w:rsidRPr="00986A27" w:rsidRDefault="00175775" w:rsidP="00AD5AC1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>TR5 = 5*200 = 1000</w:t>
      </w:r>
    </w:p>
    <w:p w:rsidR="00175775" w:rsidRPr="00986A27" w:rsidRDefault="00175775" w:rsidP="00AD5AC1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>TR6 = 6*200 = 1200</w:t>
      </w:r>
    </w:p>
    <w:p w:rsidR="00175775" w:rsidRPr="00986A27" w:rsidRDefault="00175775" w:rsidP="00AD5AC1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</w:rPr>
        <w:t>Тогда</w:t>
      </w:r>
      <w:r w:rsidRPr="00986A27">
        <w:rPr>
          <w:sz w:val="24"/>
          <w:szCs w:val="24"/>
          <w:lang w:val="en-US"/>
        </w:rPr>
        <w:t xml:space="preserve"> </w:t>
      </w:r>
      <w:r w:rsidRPr="00986A27">
        <w:rPr>
          <w:sz w:val="24"/>
          <w:szCs w:val="24"/>
        </w:rPr>
        <w:t>П</w:t>
      </w:r>
      <w:r w:rsidRPr="00986A27">
        <w:rPr>
          <w:sz w:val="24"/>
          <w:szCs w:val="24"/>
          <w:lang w:val="en-US"/>
        </w:rPr>
        <w:t xml:space="preserve"> = TR 0(1,2,3,4,5,6) - T</w:t>
      </w:r>
      <w:r w:rsidRPr="00986A27">
        <w:rPr>
          <w:sz w:val="24"/>
          <w:szCs w:val="24"/>
        </w:rPr>
        <w:t>С</w:t>
      </w:r>
      <w:r w:rsidRPr="00986A27">
        <w:rPr>
          <w:sz w:val="24"/>
          <w:szCs w:val="24"/>
          <w:lang w:val="en-US"/>
        </w:rPr>
        <w:t xml:space="preserve"> 0(1,2,3,4,5,6) </w:t>
      </w:r>
    </w:p>
    <w:p w:rsidR="00175775" w:rsidRPr="00986A27" w:rsidRDefault="00175775" w:rsidP="00AD5AC1">
      <w:pPr>
        <w:pStyle w:val="a6"/>
        <w:rPr>
          <w:sz w:val="24"/>
          <w:szCs w:val="24"/>
        </w:rPr>
      </w:pPr>
      <w:r w:rsidRPr="00986A27">
        <w:rPr>
          <w:sz w:val="24"/>
          <w:szCs w:val="24"/>
        </w:rPr>
        <w:t>П0 = 0 -250 = -250</w:t>
      </w:r>
    </w:p>
    <w:p w:rsidR="00175775" w:rsidRPr="00986A27" w:rsidRDefault="00175775" w:rsidP="00AD5AC1">
      <w:pPr>
        <w:pStyle w:val="a6"/>
        <w:rPr>
          <w:sz w:val="24"/>
          <w:szCs w:val="24"/>
        </w:rPr>
      </w:pPr>
      <w:r w:rsidRPr="00986A27">
        <w:rPr>
          <w:sz w:val="24"/>
          <w:szCs w:val="24"/>
        </w:rPr>
        <w:t>П 1</w:t>
      </w:r>
      <w:r w:rsidR="00B069C3" w:rsidRPr="00986A27">
        <w:rPr>
          <w:sz w:val="24"/>
          <w:szCs w:val="24"/>
        </w:rPr>
        <w:t xml:space="preserve"> </w:t>
      </w:r>
      <w:r w:rsidRPr="00986A27">
        <w:rPr>
          <w:sz w:val="24"/>
          <w:szCs w:val="24"/>
        </w:rPr>
        <w:t>= 200 – 310 = - 110</w:t>
      </w:r>
    </w:p>
    <w:p w:rsidR="00175775" w:rsidRPr="00986A27" w:rsidRDefault="00175775" w:rsidP="00AD5AC1">
      <w:pPr>
        <w:pStyle w:val="a6"/>
        <w:rPr>
          <w:sz w:val="24"/>
          <w:szCs w:val="24"/>
        </w:rPr>
      </w:pPr>
      <w:r w:rsidRPr="00986A27">
        <w:rPr>
          <w:sz w:val="24"/>
          <w:szCs w:val="24"/>
        </w:rPr>
        <w:t>П 2</w:t>
      </w:r>
      <w:r w:rsidR="00B069C3" w:rsidRPr="00986A27">
        <w:rPr>
          <w:sz w:val="24"/>
          <w:szCs w:val="24"/>
        </w:rPr>
        <w:t xml:space="preserve"> </w:t>
      </w:r>
      <w:r w:rsidRPr="00986A27">
        <w:rPr>
          <w:sz w:val="24"/>
          <w:szCs w:val="24"/>
        </w:rPr>
        <w:t>= 400 – 350 = 50</w:t>
      </w:r>
    </w:p>
    <w:p w:rsidR="00175775" w:rsidRPr="00986A27" w:rsidRDefault="00175775" w:rsidP="00AD5AC1">
      <w:pPr>
        <w:pStyle w:val="a6"/>
        <w:rPr>
          <w:sz w:val="24"/>
          <w:szCs w:val="24"/>
        </w:rPr>
      </w:pPr>
      <w:r w:rsidRPr="00986A27">
        <w:rPr>
          <w:sz w:val="24"/>
          <w:szCs w:val="24"/>
        </w:rPr>
        <w:t>П 3</w:t>
      </w:r>
      <w:r w:rsidR="00B069C3" w:rsidRPr="00986A27">
        <w:rPr>
          <w:sz w:val="24"/>
          <w:szCs w:val="24"/>
        </w:rPr>
        <w:t xml:space="preserve"> </w:t>
      </w:r>
      <w:r w:rsidRPr="00986A27">
        <w:rPr>
          <w:sz w:val="24"/>
          <w:szCs w:val="24"/>
        </w:rPr>
        <w:t>= 600 – 450 = 150</w:t>
      </w:r>
    </w:p>
    <w:p w:rsidR="00175775" w:rsidRPr="00986A27" w:rsidRDefault="00175775" w:rsidP="00AD5AC1">
      <w:pPr>
        <w:pStyle w:val="a6"/>
        <w:rPr>
          <w:sz w:val="24"/>
          <w:szCs w:val="24"/>
        </w:rPr>
      </w:pPr>
      <w:r w:rsidRPr="00986A27">
        <w:rPr>
          <w:sz w:val="24"/>
          <w:szCs w:val="24"/>
        </w:rPr>
        <w:t>П 4</w:t>
      </w:r>
      <w:r w:rsidR="00B069C3" w:rsidRPr="00986A27">
        <w:rPr>
          <w:sz w:val="24"/>
          <w:szCs w:val="24"/>
        </w:rPr>
        <w:t xml:space="preserve"> </w:t>
      </w:r>
      <w:r w:rsidRPr="00986A27">
        <w:rPr>
          <w:sz w:val="24"/>
          <w:szCs w:val="24"/>
        </w:rPr>
        <w:t>= 800 – 620 = 180</w:t>
      </w:r>
    </w:p>
    <w:p w:rsidR="00175775" w:rsidRPr="00986A27" w:rsidRDefault="00175775" w:rsidP="00AD5AC1">
      <w:pPr>
        <w:pStyle w:val="a6"/>
        <w:rPr>
          <w:sz w:val="24"/>
          <w:szCs w:val="24"/>
        </w:rPr>
      </w:pPr>
      <w:r w:rsidRPr="00986A27">
        <w:rPr>
          <w:sz w:val="24"/>
          <w:szCs w:val="24"/>
        </w:rPr>
        <w:t>П 5</w:t>
      </w:r>
      <w:r w:rsidR="00B069C3" w:rsidRPr="00986A27">
        <w:rPr>
          <w:sz w:val="24"/>
          <w:szCs w:val="24"/>
        </w:rPr>
        <w:t xml:space="preserve"> </w:t>
      </w:r>
      <w:r w:rsidRPr="00986A27">
        <w:rPr>
          <w:sz w:val="24"/>
          <w:szCs w:val="24"/>
        </w:rPr>
        <w:t>= 1000-875 = 125</w:t>
      </w:r>
    </w:p>
    <w:p w:rsidR="00175775" w:rsidRPr="00986A27" w:rsidRDefault="00175775" w:rsidP="00AD5AC1">
      <w:pPr>
        <w:pStyle w:val="a6"/>
        <w:rPr>
          <w:sz w:val="24"/>
          <w:szCs w:val="24"/>
        </w:rPr>
      </w:pPr>
      <w:r w:rsidRPr="00986A27">
        <w:rPr>
          <w:sz w:val="24"/>
          <w:szCs w:val="24"/>
        </w:rPr>
        <w:t>П 6</w:t>
      </w:r>
      <w:r w:rsidR="00B069C3" w:rsidRPr="00986A27">
        <w:rPr>
          <w:sz w:val="24"/>
          <w:szCs w:val="24"/>
        </w:rPr>
        <w:t xml:space="preserve"> </w:t>
      </w:r>
      <w:r w:rsidRPr="00986A27">
        <w:rPr>
          <w:sz w:val="24"/>
          <w:szCs w:val="24"/>
        </w:rPr>
        <w:t xml:space="preserve">= </w:t>
      </w:r>
      <w:r w:rsidR="00103A88" w:rsidRPr="00986A27">
        <w:rPr>
          <w:sz w:val="24"/>
          <w:szCs w:val="24"/>
        </w:rPr>
        <w:t>1200 – 1200 = 0</w:t>
      </w:r>
    </w:p>
    <w:p w:rsidR="00175775" w:rsidRPr="00986A27" w:rsidRDefault="00175775">
      <w:pPr>
        <w:rPr>
          <w:i/>
          <w:sz w:val="24"/>
          <w:szCs w:val="24"/>
          <w:vertAlign w:val="subscri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2"/>
        <w:gridCol w:w="559"/>
        <w:gridCol w:w="700"/>
        <w:gridCol w:w="700"/>
        <w:gridCol w:w="700"/>
        <w:gridCol w:w="699"/>
        <w:gridCol w:w="659"/>
        <w:gridCol w:w="665"/>
        <w:gridCol w:w="685"/>
      </w:tblGrid>
      <w:tr w:rsidR="00B069C3" w:rsidRPr="00986A27" w:rsidTr="00B069C3">
        <w:tc>
          <w:tcPr>
            <w:tcW w:w="2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775" w:rsidRPr="00986A27" w:rsidRDefault="00175775" w:rsidP="00B069C3">
            <w:pPr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Суточный выпуск, тыс. шт.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775" w:rsidRPr="00986A27" w:rsidRDefault="00175775" w:rsidP="00B069C3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86A27">
              <w:rPr>
                <w:i/>
                <w:sz w:val="24"/>
                <w:szCs w:val="24"/>
                <w:lang w:val="en-US"/>
              </w:rPr>
              <w:t>q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775" w:rsidRPr="00986A27" w:rsidRDefault="0017577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775" w:rsidRPr="00986A27" w:rsidRDefault="0017577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775" w:rsidRPr="00986A27" w:rsidRDefault="0017577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775" w:rsidRPr="00986A27" w:rsidRDefault="0017577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175775" w:rsidRPr="00986A27" w:rsidRDefault="0017577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775" w:rsidRPr="00986A27" w:rsidRDefault="0017577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775" w:rsidRPr="00986A27" w:rsidRDefault="0017577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6</w:t>
            </w:r>
          </w:p>
        </w:tc>
      </w:tr>
      <w:tr w:rsidR="00B069C3" w:rsidRPr="00986A27" w:rsidTr="00B069C3">
        <w:tc>
          <w:tcPr>
            <w:tcW w:w="2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775" w:rsidRPr="00986A27" w:rsidRDefault="00175775" w:rsidP="00B069C3">
            <w:pPr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lastRenderedPageBreak/>
              <w:t>Суммарные издержки, тыс. руб.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775" w:rsidRPr="00986A27" w:rsidRDefault="00175775" w:rsidP="00B069C3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86A27">
              <w:rPr>
                <w:i/>
                <w:sz w:val="24"/>
                <w:szCs w:val="24"/>
                <w:lang w:val="en-US"/>
              </w:rPr>
              <w:t>TC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5" w:rsidRPr="00986A27" w:rsidRDefault="0017577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250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5" w:rsidRPr="00986A27" w:rsidRDefault="0017577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310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5" w:rsidRPr="00986A27" w:rsidRDefault="0017577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350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5" w:rsidRPr="00986A27" w:rsidRDefault="0017577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450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5" w:rsidRPr="00986A27" w:rsidRDefault="0017577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620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5" w:rsidRPr="00986A27" w:rsidRDefault="0017577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875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5" w:rsidRPr="00986A27" w:rsidRDefault="0017577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1200</w:t>
            </w:r>
          </w:p>
        </w:tc>
      </w:tr>
      <w:tr w:rsidR="00B069C3" w:rsidRPr="00986A27" w:rsidTr="00B069C3">
        <w:tc>
          <w:tcPr>
            <w:tcW w:w="2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775" w:rsidRPr="00986A27" w:rsidRDefault="00175775" w:rsidP="00B069C3">
            <w:pPr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Суммарная выручка, тыс. руб.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775" w:rsidRPr="00986A27" w:rsidRDefault="00175775" w:rsidP="00B069C3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86A27">
              <w:rPr>
                <w:i/>
                <w:sz w:val="24"/>
                <w:szCs w:val="24"/>
                <w:lang w:val="en-US"/>
              </w:rPr>
              <w:t>TR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5" w:rsidRPr="00986A27" w:rsidRDefault="0017577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5" w:rsidRPr="00986A27" w:rsidRDefault="0017577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200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5" w:rsidRPr="00986A27" w:rsidRDefault="0017577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400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5" w:rsidRPr="00986A27" w:rsidRDefault="0017577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600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5" w:rsidRPr="00986A27" w:rsidRDefault="0017577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800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5" w:rsidRPr="00986A27" w:rsidRDefault="0017577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1000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5" w:rsidRPr="00986A27" w:rsidRDefault="0017577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1200</w:t>
            </w:r>
          </w:p>
        </w:tc>
      </w:tr>
      <w:tr w:rsidR="00B069C3" w:rsidRPr="00986A27" w:rsidTr="00B069C3">
        <w:tc>
          <w:tcPr>
            <w:tcW w:w="2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775" w:rsidRPr="00986A27" w:rsidRDefault="00175775" w:rsidP="00B069C3">
            <w:pPr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Прибыль, тыс. руб.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775" w:rsidRPr="00986A27" w:rsidRDefault="00175775" w:rsidP="00B069C3">
            <w:pPr>
              <w:jc w:val="center"/>
              <w:rPr>
                <w:i/>
                <w:sz w:val="24"/>
                <w:szCs w:val="24"/>
              </w:rPr>
            </w:pPr>
            <w:r w:rsidRPr="00986A27">
              <w:rPr>
                <w:i/>
                <w:sz w:val="24"/>
                <w:szCs w:val="24"/>
              </w:rPr>
              <w:t>П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5" w:rsidRPr="00986A27" w:rsidRDefault="0017577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-250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5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-110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5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50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5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150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75775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180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5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125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5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0</w:t>
            </w:r>
          </w:p>
        </w:tc>
      </w:tr>
    </w:tbl>
    <w:p w:rsidR="00175775" w:rsidRPr="00986A27" w:rsidRDefault="00175775">
      <w:pPr>
        <w:rPr>
          <w:sz w:val="24"/>
          <w:szCs w:val="24"/>
        </w:rPr>
      </w:pPr>
    </w:p>
    <w:p w:rsidR="00103A88" w:rsidRPr="00986A27" w:rsidRDefault="00103A88" w:rsidP="00AD5AC1">
      <w:pPr>
        <w:pStyle w:val="a6"/>
        <w:rPr>
          <w:sz w:val="24"/>
          <w:szCs w:val="24"/>
        </w:rPr>
      </w:pPr>
      <w:r w:rsidRPr="00986A27">
        <w:rPr>
          <w:sz w:val="24"/>
          <w:szCs w:val="24"/>
        </w:rPr>
        <w:t>Фирма должна произвести 4 тыс. шт. продукции для достижения максимума прибыли = 180 тыс. руб.</w:t>
      </w:r>
    </w:p>
    <w:p w:rsidR="00103A88" w:rsidRPr="00986A27" w:rsidRDefault="004D0540" w:rsidP="00B069C3">
      <w:pPr>
        <w:pStyle w:val="a6"/>
        <w:rPr>
          <w:sz w:val="24"/>
          <w:szCs w:val="24"/>
        </w:rPr>
      </w:pPr>
      <w:r w:rsidRPr="00986A27">
        <w:rPr>
          <w:sz w:val="24"/>
          <w:szCs w:val="24"/>
        </w:rPr>
        <w:t>2</w:t>
      </w:r>
      <w:r w:rsidR="00B069C3" w:rsidRPr="00986A27">
        <w:rPr>
          <w:sz w:val="24"/>
          <w:szCs w:val="24"/>
        </w:rPr>
        <w:t>.</w:t>
      </w:r>
      <w:r w:rsidRPr="00986A27">
        <w:rPr>
          <w:sz w:val="24"/>
          <w:szCs w:val="24"/>
        </w:rPr>
        <w:t> </w:t>
      </w:r>
      <w:r w:rsidR="00103A88" w:rsidRPr="00986A27">
        <w:rPr>
          <w:sz w:val="24"/>
          <w:szCs w:val="24"/>
        </w:rPr>
        <w:t xml:space="preserve">Фирма получает прибыль при условии, что </w:t>
      </w:r>
      <w:proofErr w:type="gramStart"/>
      <w:r w:rsidR="00103A88" w:rsidRPr="00986A27">
        <w:rPr>
          <w:sz w:val="24"/>
          <w:szCs w:val="24"/>
        </w:rPr>
        <w:t>Цена</w:t>
      </w:r>
      <w:r w:rsidR="00B069C3" w:rsidRPr="00986A27">
        <w:rPr>
          <w:sz w:val="24"/>
          <w:szCs w:val="24"/>
        </w:rPr>
        <w:t xml:space="preserve"> </w:t>
      </w:r>
      <w:r w:rsidR="00103A88" w:rsidRPr="00986A27">
        <w:rPr>
          <w:rFonts w:cstheme="minorHAnsi"/>
          <w:sz w:val="24"/>
          <w:szCs w:val="24"/>
        </w:rPr>
        <w:t>&gt;</w:t>
      </w:r>
      <w:proofErr w:type="gramEnd"/>
      <w:r w:rsidR="00B069C3" w:rsidRPr="00986A27">
        <w:rPr>
          <w:rFonts w:cstheme="minorHAnsi"/>
          <w:sz w:val="24"/>
          <w:szCs w:val="24"/>
        </w:rPr>
        <w:t xml:space="preserve"> </w:t>
      </w:r>
      <w:r w:rsidR="00103A88" w:rsidRPr="00986A27">
        <w:rPr>
          <w:rFonts w:cstheme="minorHAnsi"/>
          <w:sz w:val="24"/>
          <w:szCs w:val="24"/>
        </w:rPr>
        <w:t xml:space="preserve">Средних суммарных издержек </w:t>
      </w:r>
      <w:r w:rsidR="00103A88" w:rsidRPr="00986A27">
        <w:rPr>
          <w:rFonts w:cstheme="minorHAnsi"/>
          <w:sz w:val="24"/>
          <w:szCs w:val="24"/>
          <w:vertAlign w:val="subscript"/>
          <w:lang w:val="en-US"/>
        </w:rPr>
        <w:t>min</w:t>
      </w:r>
      <w:r w:rsidR="00103A88" w:rsidRPr="00986A27">
        <w:rPr>
          <w:rFonts w:cstheme="minorHAnsi"/>
          <w:sz w:val="24"/>
          <w:szCs w:val="24"/>
        </w:rPr>
        <w:t xml:space="preserve"> (</w:t>
      </w:r>
      <w:proofErr w:type="spellStart"/>
      <w:r w:rsidR="00103A88" w:rsidRPr="00986A27">
        <w:rPr>
          <w:rFonts w:cstheme="minorHAnsi"/>
          <w:sz w:val="24"/>
          <w:szCs w:val="24"/>
        </w:rPr>
        <w:t>т.е</w:t>
      </w:r>
      <w:proofErr w:type="spellEnd"/>
      <w:r w:rsidR="00103A88" w:rsidRPr="00986A27">
        <w:rPr>
          <w:rFonts w:cstheme="minorHAnsi"/>
          <w:sz w:val="24"/>
          <w:szCs w:val="24"/>
        </w:rPr>
        <w:t xml:space="preserve"> </w:t>
      </w:r>
      <w:proofErr w:type="spellStart"/>
      <w:r w:rsidR="00103A88" w:rsidRPr="00986A27">
        <w:rPr>
          <w:i/>
          <w:sz w:val="24"/>
          <w:szCs w:val="24"/>
          <w:lang w:val="en-US"/>
        </w:rPr>
        <w:t>ATC</w:t>
      </w:r>
      <w:r w:rsidR="00103A88" w:rsidRPr="00986A27">
        <w:rPr>
          <w:i/>
          <w:sz w:val="24"/>
          <w:szCs w:val="24"/>
          <w:vertAlign w:val="subscript"/>
          <w:lang w:val="en-US"/>
        </w:rPr>
        <w:t>min</w:t>
      </w:r>
      <w:proofErr w:type="spellEnd"/>
      <w:r w:rsidR="00103A88" w:rsidRPr="00986A27">
        <w:rPr>
          <w:i/>
          <w:sz w:val="24"/>
          <w:szCs w:val="24"/>
        </w:rPr>
        <w:t>)</w:t>
      </w:r>
    </w:p>
    <w:p w:rsidR="00103A88" w:rsidRPr="00986A27" w:rsidRDefault="00103A88" w:rsidP="00B069C3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>ATC = TC/ q</w:t>
      </w:r>
    </w:p>
    <w:p w:rsidR="00103A88" w:rsidRPr="00986A27" w:rsidRDefault="00103A88" w:rsidP="00B069C3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>ATC</w:t>
      </w:r>
      <w:r w:rsidRPr="00986A27">
        <w:rPr>
          <w:sz w:val="24"/>
          <w:szCs w:val="24"/>
          <w:vertAlign w:val="subscript"/>
          <w:lang w:val="en-US"/>
        </w:rPr>
        <w:t>0</w:t>
      </w:r>
      <w:r w:rsidRPr="00986A27">
        <w:rPr>
          <w:sz w:val="24"/>
          <w:szCs w:val="24"/>
          <w:lang w:val="en-US"/>
        </w:rPr>
        <w:t xml:space="preserve"> = 250/0 =</w:t>
      </w:r>
      <w:r w:rsidR="00B069C3" w:rsidRPr="00986A27">
        <w:rPr>
          <w:sz w:val="24"/>
          <w:szCs w:val="24"/>
          <w:lang w:val="en-US"/>
        </w:rPr>
        <w:t xml:space="preserve"> </w:t>
      </w:r>
      <w:r w:rsidRPr="00986A27">
        <w:rPr>
          <w:sz w:val="24"/>
          <w:szCs w:val="24"/>
          <w:lang w:val="en-US"/>
        </w:rPr>
        <w:t>0</w:t>
      </w:r>
    </w:p>
    <w:p w:rsidR="00103A88" w:rsidRPr="00986A27" w:rsidRDefault="00103A88" w:rsidP="00B069C3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 xml:space="preserve">ATC </w:t>
      </w:r>
      <w:r w:rsidRPr="00986A27">
        <w:rPr>
          <w:sz w:val="24"/>
          <w:szCs w:val="24"/>
          <w:vertAlign w:val="subscript"/>
          <w:lang w:val="en-US"/>
        </w:rPr>
        <w:t>1</w:t>
      </w:r>
      <w:r w:rsidR="00B069C3" w:rsidRPr="00986A27">
        <w:rPr>
          <w:sz w:val="24"/>
          <w:szCs w:val="24"/>
          <w:vertAlign w:val="subscript"/>
          <w:lang w:val="en-US"/>
        </w:rPr>
        <w:t xml:space="preserve"> </w:t>
      </w:r>
      <w:r w:rsidRPr="00986A27">
        <w:rPr>
          <w:sz w:val="24"/>
          <w:szCs w:val="24"/>
          <w:lang w:val="en-US"/>
        </w:rPr>
        <w:t>= 210/1</w:t>
      </w:r>
      <w:r w:rsidR="00B069C3" w:rsidRPr="00986A27">
        <w:rPr>
          <w:sz w:val="24"/>
          <w:szCs w:val="24"/>
          <w:lang w:val="en-US"/>
        </w:rPr>
        <w:t xml:space="preserve"> </w:t>
      </w:r>
      <w:r w:rsidRPr="00986A27">
        <w:rPr>
          <w:sz w:val="24"/>
          <w:szCs w:val="24"/>
          <w:lang w:val="en-US"/>
        </w:rPr>
        <w:t>=</w:t>
      </w:r>
      <w:r w:rsidR="00B069C3" w:rsidRPr="00986A27">
        <w:rPr>
          <w:sz w:val="24"/>
          <w:szCs w:val="24"/>
          <w:lang w:val="en-US"/>
        </w:rPr>
        <w:t xml:space="preserve"> </w:t>
      </w:r>
      <w:r w:rsidRPr="00986A27">
        <w:rPr>
          <w:sz w:val="24"/>
          <w:szCs w:val="24"/>
          <w:lang w:val="en-US"/>
        </w:rPr>
        <w:t>310</w:t>
      </w:r>
    </w:p>
    <w:p w:rsidR="00103A88" w:rsidRPr="00986A27" w:rsidRDefault="00103A88" w:rsidP="00B069C3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 xml:space="preserve">ATC </w:t>
      </w:r>
      <w:r w:rsidRPr="00986A27">
        <w:rPr>
          <w:sz w:val="24"/>
          <w:szCs w:val="24"/>
          <w:vertAlign w:val="subscript"/>
          <w:lang w:val="en-US"/>
        </w:rPr>
        <w:t>2</w:t>
      </w:r>
      <w:r w:rsidR="00B069C3" w:rsidRPr="00986A27">
        <w:rPr>
          <w:sz w:val="24"/>
          <w:szCs w:val="24"/>
          <w:vertAlign w:val="subscript"/>
          <w:lang w:val="en-US"/>
        </w:rPr>
        <w:t xml:space="preserve"> </w:t>
      </w:r>
      <w:r w:rsidRPr="00986A27">
        <w:rPr>
          <w:sz w:val="24"/>
          <w:szCs w:val="24"/>
          <w:lang w:val="en-US"/>
        </w:rPr>
        <w:t>= 350/2</w:t>
      </w:r>
      <w:r w:rsidR="00B069C3" w:rsidRPr="00986A27">
        <w:rPr>
          <w:sz w:val="24"/>
          <w:szCs w:val="24"/>
          <w:lang w:val="en-US"/>
        </w:rPr>
        <w:t xml:space="preserve"> </w:t>
      </w:r>
      <w:r w:rsidRPr="00986A27">
        <w:rPr>
          <w:sz w:val="24"/>
          <w:szCs w:val="24"/>
          <w:lang w:val="en-US"/>
        </w:rPr>
        <w:t>=</w:t>
      </w:r>
      <w:r w:rsidR="00B069C3" w:rsidRPr="00986A27">
        <w:rPr>
          <w:sz w:val="24"/>
          <w:szCs w:val="24"/>
          <w:lang w:val="en-US"/>
        </w:rPr>
        <w:t xml:space="preserve"> </w:t>
      </w:r>
      <w:r w:rsidRPr="00986A27">
        <w:rPr>
          <w:sz w:val="24"/>
          <w:szCs w:val="24"/>
          <w:lang w:val="en-US"/>
        </w:rPr>
        <w:t>175</w:t>
      </w:r>
    </w:p>
    <w:p w:rsidR="00103A88" w:rsidRPr="00986A27" w:rsidRDefault="00103A88" w:rsidP="00B069C3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 xml:space="preserve">ATC </w:t>
      </w:r>
      <w:r w:rsidRPr="00986A27">
        <w:rPr>
          <w:sz w:val="24"/>
          <w:szCs w:val="24"/>
          <w:vertAlign w:val="subscript"/>
          <w:lang w:val="en-US"/>
        </w:rPr>
        <w:t>3</w:t>
      </w:r>
      <w:r w:rsidR="00B069C3" w:rsidRPr="00986A27">
        <w:rPr>
          <w:sz w:val="24"/>
          <w:szCs w:val="24"/>
          <w:vertAlign w:val="subscript"/>
          <w:lang w:val="en-US"/>
        </w:rPr>
        <w:t xml:space="preserve"> </w:t>
      </w:r>
      <w:r w:rsidRPr="00986A27">
        <w:rPr>
          <w:sz w:val="24"/>
          <w:szCs w:val="24"/>
          <w:lang w:val="en-US"/>
        </w:rPr>
        <w:t>= 450/3</w:t>
      </w:r>
      <w:r w:rsidR="00B069C3" w:rsidRPr="00986A27">
        <w:rPr>
          <w:sz w:val="24"/>
          <w:szCs w:val="24"/>
          <w:lang w:val="en-US"/>
        </w:rPr>
        <w:t xml:space="preserve"> </w:t>
      </w:r>
      <w:r w:rsidRPr="00986A27">
        <w:rPr>
          <w:sz w:val="24"/>
          <w:szCs w:val="24"/>
          <w:lang w:val="en-US"/>
        </w:rPr>
        <w:t>=</w:t>
      </w:r>
      <w:r w:rsidR="00B069C3" w:rsidRPr="00986A27">
        <w:rPr>
          <w:sz w:val="24"/>
          <w:szCs w:val="24"/>
          <w:lang w:val="en-US"/>
        </w:rPr>
        <w:t xml:space="preserve"> </w:t>
      </w:r>
      <w:r w:rsidRPr="00986A27">
        <w:rPr>
          <w:sz w:val="24"/>
          <w:szCs w:val="24"/>
          <w:lang w:val="en-US"/>
        </w:rPr>
        <w:t>150</w:t>
      </w:r>
    </w:p>
    <w:p w:rsidR="00103A88" w:rsidRPr="00986A27" w:rsidRDefault="00103A88" w:rsidP="00B069C3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 xml:space="preserve">ATC </w:t>
      </w:r>
      <w:r w:rsidRPr="00986A27">
        <w:rPr>
          <w:sz w:val="24"/>
          <w:szCs w:val="24"/>
          <w:vertAlign w:val="subscript"/>
          <w:lang w:val="en-US"/>
        </w:rPr>
        <w:t>4</w:t>
      </w:r>
      <w:r w:rsidR="00B069C3" w:rsidRPr="00986A27">
        <w:rPr>
          <w:sz w:val="24"/>
          <w:szCs w:val="24"/>
          <w:vertAlign w:val="subscript"/>
          <w:lang w:val="en-US"/>
        </w:rPr>
        <w:t xml:space="preserve"> </w:t>
      </w:r>
      <w:r w:rsidRPr="00986A27">
        <w:rPr>
          <w:sz w:val="24"/>
          <w:szCs w:val="24"/>
          <w:lang w:val="en-US"/>
        </w:rPr>
        <w:t>= 650/4</w:t>
      </w:r>
      <w:r w:rsidR="00B069C3" w:rsidRPr="00986A27">
        <w:rPr>
          <w:sz w:val="24"/>
          <w:szCs w:val="24"/>
          <w:lang w:val="en-US"/>
        </w:rPr>
        <w:t xml:space="preserve"> </w:t>
      </w:r>
      <w:r w:rsidRPr="00986A27">
        <w:rPr>
          <w:sz w:val="24"/>
          <w:szCs w:val="24"/>
          <w:lang w:val="en-US"/>
        </w:rPr>
        <w:t>=</w:t>
      </w:r>
      <w:r w:rsidR="00B069C3" w:rsidRPr="00986A27">
        <w:rPr>
          <w:sz w:val="24"/>
          <w:szCs w:val="24"/>
          <w:lang w:val="en-US"/>
        </w:rPr>
        <w:t xml:space="preserve"> </w:t>
      </w:r>
      <w:r w:rsidRPr="00986A27">
        <w:rPr>
          <w:sz w:val="24"/>
          <w:szCs w:val="24"/>
          <w:lang w:val="en-US"/>
        </w:rPr>
        <w:t>155</w:t>
      </w:r>
    </w:p>
    <w:p w:rsidR="00103A88" w:rsidRPr="00986A27" w:rsidRDefault="00103A88" w:rsidP="00B069C3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 xml:space="preserve">ATC </w:t>
      </w:r>
      <w:r w:rsidRPr="00986A27">
        <w:rPr>
          <w:sz w:val="24"/>
          <w:szCs w:val="24"/>
          <w:vertAlign w:val="subscript"/>
          <w:lang w:val="en-US"/>
        </w:rPr>
        <w:t>5</w:t>
      </w:r>
      <w:r w:rsidR="00B069C3" w:rsidRPr="00986A27">
        <w:rPr>
          <w:sz w:val="24"/>
          <w:szCs w:val="24"/>
          <w:vertAlign w:val="subscript"/>
          <w:lang w:val="en-US"/>
        </w:rPr>
        <w:t xml:space="preserve"> </w:t>
      </w:r>
      <w:r w:rsidRPr="00986A27">
        <w:rPr>
          <w:sz w:val="24"/>
          <w:szCs w:val="24"/>
          <w:lang w:val="en-US"/>
        </w:rPr>
        <w:t>= 875/5</w:t>
      </w:r>
      <w:r w:rsidR="00B069C3" w:rsidRPr="00986A27">
        <w:rPr>
          <w:sz w:val="24"/>
          <w:szCs w:val="24"/>
          <w:lang w:val="en-US"/>
        </w:rPr>
        <w:t xml:space="preserve"> </w:t>
      </w:r>
      <w:r w:rsidRPr="00986A27">
        <w:rPr>
          <w:sz w:val="24"/>
          <w:szCs w:val="24"/>
          <w:lang w:val="en-US"/>
        </w:rPr>
        <w:t>=</w:t>
      </w:r>
      <w:r w:rsidR="00B069C3" w:rsidRPr="00986A27">
        <w:rPr>
          <w:sz w:val="24"/>
          <w:szCs w:val="24"/>
          <w:lang w:val="en-US"/>
        </w:rPr>
        <w:t xml:space="preserve"> </w:t>
      </w:r>
      <w:r w:rsidRPr="00986A27">
        <w:rPr>
          <w:sz w:val="24"/>
          <w:szCs w:val="24"/>
          <w:lang w:val="en-US"/>
        </w:rPr>
        <w:t>175</w:t>
      </w:r>
    </w:p>
    <w:p w:rsidR="00103A88" w:rsidRPr="00986A27" w:rsidRDefault="00103A88" w:rsidP="00B069C3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 xml:space="preserve">ATC </w:t>
      </w:r>
      <w:r w:rsidRPr="00986A27">
        <w:rPr>
          <w:sz w:val="24"/>
          <w:szCs w:val="24"/>
          <w:vertAlign w:val="subscript"/>
          <w:lang w:val="en-US"/>
        </w:rPr>
        <w:t>6</w:t>
      </w:r>
      <w:r w:rsidR="00B069C3" w:rsidRPr="00986A27">
        <w:rPr>
          <w:sz w:val="24"/>
          <w:szCs w:val="24"/>
          <w:vertAlign w:val="subscript"/>
          <w:lang w:val="en-US"/>
        </w:rPr>
        <w:t xml:space="preserve"> </w:t>
      </w:r>
      <w:r w:rsidRPr="00986A27">
        <w:rPr>
          <w:sz w:val="24"/>
          <w:szCs w:val="24"/>
          <w:lang w:val="en-US"/>
        </w:rPr>
        <w:t>= 1200/6</w:t>
      </w:r>
      <w:r w:rsidR="00B069C3" w:rsidRPr="00986A27">
        <w:rPr>
          <w:sz w:val="24"/>
          <w:szCs w:val="24"/>
          <w:lang w:val="en-US"/>
        </w:rPr>
        <w:t xml:space="preserve"> </w:t>
      </w:r>
      <w:r w:rsidRPr="00986A27">
        <w:rPr>
          <w:sz w:val="24"/>
          <w:szCs w:val="24"/>
          <w:lang w:val="en-US"/>
        </w:rPr>
        <w:t>=</w:t>
      </w:r>
      <w:r w:rsidR="00B069C3" w:rsidRPr="00986A27">
        <w:rPr>
          <w:sz w:val="24"/>
          <w:szCs w:val="24"/>
          <w:lang w:val="en-US"/>
        </w:rPr>
        <w:t xml:space="preserve"> </w:t>
      </w:r>
      <w:r w:rsidRPr="00986A27">
        <w:rPr>
          <w:sz w:val="24"/>
          <w:szCs w:val="24"/>
          <w:lang w:val="en-US"/>
        </w:rPr>
        <w:t>200</w:t>
      </w:r>
    </w:p>
    <w:p w:rsidR="00103A88" w:rsidRPr="00986A27" w:rsidRDefault="00103A88">
      <w:pPr>
        <w:rPr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2"/>
        <w:gridCol w:w="558"/>
        <w:gridCol w:w="700"/>
        <w:gridCol w:w="560"/>
        <w:gridCol w:w="699"/>
        <w:gridCol w:w="699"/>
        <w:gridCol w:w="700"/>
        <w:gridCol w:w="618"/>
        <w:gridCol w:w="693"/>
      </w:tblGrid>
      <w:tr w:rsidR="00B069C3" w:rsidRPr="00986A27" w:rsidTr="00B069C3">
        <w:trPr>
          <w:jc w:val="center"/>
        </w:trPr>
        <w:tc>
          <w:tcPr>
            <w:tcW w:w="2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A88" w:rsidRPr="00986A27" w:rsidRDefault="00103A88" w:rsidP="00B069C3">
            <w:pPr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Суточный выпуск, тыс. шт.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A88" w:rsidRPr="00986A27" w:rsidRDefault="00103A88" w:rsidP="00B069C3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86A27">
              <w:rPr>
                <w:i/>
                <w:sz w:val="24"/>
                <w:szCs w:val="24"/>
                <w:lang w:val="en-US"/>
              </w:rPr>
              <w:t>q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A88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A88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A88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A88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A88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4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A88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A88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6</w:t>
            </w:r>
          </w:p>
        </w:tc>
      </w:tr>
      <w:tr w:rsidR="00B069C3" w:rsidRPr="00986A27" w:rsidTr="00B069C3">
        <w:trPr>
          <w:jc w:val="center"/>
        </w:trPr>
        <w:tc>
          <w:tcPr>
            <w:tcW w:w="2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88" w:rsidRPr="00986A27" w:rsidRDefault="00103A88" w:rsidP="00B069C3">
            <w:pPr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Суммарные издержки, тыс. руб.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88" w:rsidRPr="00986A27" w:rsidRDefault="00103A88" w:rsidP="00B069C3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86A27">
              <w:rPr>
                <w:i/>
                <w:sz w:val="24"/>
                <w:szCs w:val="24"/>
                <w:lang w:val="en-US"/>
              </w:rPr>
              <w:t>TC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88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250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88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310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88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350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88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450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88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620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88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875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88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1200</w:t>
            </w:r>
          </w:p>
        </w:tc>
      </w:tr>
      <w:tr w:rsidR="00B069C3" w:rsidRPr="00986A27" w:rsidTr="00B069C3">
        <w:trPr>
          <w:jc w:val="center"/>
        </w:trPr>
        <w:tc>
          <w:tcPr>
            <w:tcW w:w="2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A88" w:rsidRPr="00986A27" w:rsidRDefault="00103A88" w:rsidP="00B069C3">
            <w:pPr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Средние сумм. издержки, руб.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A88" w:rsidRPr="00986A27" w:rsidRDefault="00103A88" w:rsidP="00B069C3">
            <w:pPr>
              <w:jc w:val="center"/>
              <w:rPr>
                <w:i/>
                <w:sz w:val="24"/>
                <w:szCs w:val="24"/>
              </w:rPr>
            </w:pPr>
            <w:r w:rsidRPr="00986A27">
              <w:rPr>
                <w:i/>
                <w:sz w:val="24"/>
                <w:szCs w:val="24"/>
                <w:lang w:val="en-US"/>
              </w:rPr>
              <w:t>ATC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A88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–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88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310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88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175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03A88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150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88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155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88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175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88" w:rsidRPr="00986A27" w:rsidRDefault="00103A88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200</w:t>
            </w:r>
          </w:p>
        </w:tc>
      </w:tr>
    </w:tbl>
    <w:p w:rsidR="00B069C3" w:rsidRPr="00986A27" w:rsidRDefault="00B069C3">
      <w:pPr>
        <w:rPr>
          <w:i/>
          <w:sz w:val="24"/>
          <w:szCs w:val="24"/>
          <w:lang w:val="en-US"/>
        </w:rPr>
      </w:pPr>
    </w:p>
    <w:p w:rsidR="00103A88" w:rsidRPr="00986A27" w:rsidRDefault="00C17AF5" w:rsidP="00AD5AC1">
      <w:pPr>
        <w:pStyle w:val="a6"/>
        <w:rPr>
          <w:sz w:val="24"/>
          <w:szCs w:val="24"/>
        </w:rPr>
      </w:pPr>
      <w:proofErr w:type="spellStart"/>
      <w:r w:rsidRPr="00986A27">
        <w:rPr>
          <w:i/>
          <w:sz w:val="24"/>
          <w:szCs w:val="24"/>
          <w:lang w:val="en-US"/>
        </w:rPr>
        <w:t>ATC</w:t>
      </w:r>
      <w:r w:rsidRPr="00986A27">
        <w:rPr>
          <w:i/>
          <w:sz w:val="24"/>
          <w:szCs w:val="24"/>
          <w:vertAlign w:val="subscript"/>
          <w:lang w:val="en-US"/>
        </w:rPr>
        <w:t>min</w:t>
      </w:r>
      <w:proofErr w:type="spellEnd"/>
      <w:r w:rsidRPr="00986A27">
        <w:rPr>
          <w:i/>
          <w:sz w:val="24"/>
          <w:szCs w:val="24"/>
        </w:rPr>
        <w:t xml:space="preserve"> </w:t>
      </w:r>
      <w:r w:rsidRPr="00986A27">
        <w:rPr>
          <w:sz w:val="24"/>
          <w:szCs w:val="24"/>
        </w:rPr>
        <w:t xml:space="preserve">= </w:t>
      </w:r>
      <w:r w:rsidR="00103A88" w:rsidRPr="00986A27">
        <w:rPr>
          <w:sz w:val="24"/>
          <w:szCs w:val="24"/>
        </w:rPr>
        <w:t>150</w:t>
      </w:r>
      <w:r w:rsidRPr="00986A27">
        <w:rPr>
          <w:sz w:val="24"/>
          <w:szCs w:val="24"/>
        </w:rPr>
        <w:t xml:space="preserve"> </w:t>
      </w:r>
      <w:proofErr w:type="spellStart"/>
      <w:r w:rsidRPr="00986A27">
        <w:rPr>
          <w:sz w:val="24"/>
          <w:szCs w:val="24"/>
        </w:rPr>
        <w:t>руб</w:t>
      </w:r>
      <w:proofErr w:type="spellEnd"/>
      <w:r w:rsidRPr="00986A27">
        <w:rPr>
          <w:sz w:val="24"/>
          <w:szCs w:val="24"/>
        </w:rPr>
        <w:t xml:space="preserve">, т.е. при Р </w:t>
      </w:r>
      <w:r w:rsidRPr="00986A27">
        <w:rPr>
          <w:rFonts w:cstheme="minorHAnsi"/>
          <w:sz w:val="24"/>
          <w:szCs w:val="24"/>
        </w:rPr>
        <w:t>&gt;</w:t>
      </w:r>
      <w:r w:rsidRPr="00986A27">
        <w:rPr>
          <w:sz w:val="24"/>
          <w:szCs w:val="24"/>
        </w:rPr>
        <w:t xml:space="preserve"> 150</w:t>
      </w:r>
      <w:r w:rsidR="00103A88" w:rsidRPr="00986A27">
        <w:rPr>
          <w:sz w:val="24"/>
          <w:szCs w:val="24"/>
        </w:rPr>
        <w:t xml:space="preserve"> </w:t>
      </w:r>
      <w:r w:rsidRPr="00986A27">
        <w:rPr>
          <w:sz w:val="24"/>
          <w:szCs w:val="24"/>
        </w:rPr>
        <w:t>руб.</w:t>
      </w:r>
      <w:r w:rsidR="00103A88" w:rsidRPr="00986A27">
        <w:rPr>
          <w:sz w:val="24"/>
          <w:szCs w:val="24"/>
        </w:rPr>
        <w:t xml:space="preserve"> фирма работает с прибылью.</w:t>
      </w:r>
      <w:r w:rsidR="00103A88" w:rsidRPr="00986A27">
        <w:rPr>
          <w:b/>
          <w:sz w:val="24"/>
          <w:szCs w:val="24"/>
        </w:rPr>
        <w:t xml:space="preserve"> </w:t>
      </w:r>
      <w:r w:rsidR="00103A88" w:rsidRPr="00986A27">
        <w:rPr>
          <w:b/>
          <w:sz w:val="24"/>
          <w:szCs w:val="24"/>
        </w:rPr>
        <w:tab/>
      </w:r>
    </w:p>
    <w:p w:rsidR="00B069C3" w:rsidRPr="00986A27" w:rsidRDefault="004D0540" w:rsidP="00AD5AC1">
      <w:pPr>
        <w:pStyle w:val="a6"/>
        <w:rPr>
          <w:sz w:val="24"/>
          <w:szCs w:val="24"/>
        </w:rPr>
      </w:pPr>
      <w:r w:rsidRPr="00986A27">
        <w:rPr>
          <w:sz w:val="24"/>
          <w:szCs w:val="24"/>
        </w:rPr>
        <w:t>3</w:t>
      </w:r>
      <w:r w:rsidR="00B069C3" w:rsidRPr="00986A27">
        <w:rPr>
          <w:sz w:val="24"/>
          <w:szCs w:val="24"/>
        </w:rPr>
        <w:t xml:space="preserve">. </w:t>
      </w:r>
      <w:r w:rsidR="00C17AF5" w:rsidRPr="00986A27">
        <w:rPr>
          <w:sz w:val="24"/>
          <w:szCs w:val="24"/>
        </w:rPr>
        <w:t xml:space="preserve">Прекращение деятельности фирмы при Р </w:t>
      </w:r>
      <w:proofErr w:type="gramStart"/>
      <w:r w:rsidR="00C17AF5" w:rsidRPr="00986A27">
        <w:rPr>
          <w:rFonts w:cstheme="minorHAnsi"/>
          <w:sz w:val="24"/>
          <w:szCs w:val="24"/>
        </w:rPr>
        <w:t xml:space="preserve">&lt; </w:t>
      </w:r>
      <w:proofErr w:type="spellStart"/>
      <w:r w:rsidR="00C17AF5" w:rsidRPr="00986A27">
        <w:rPr>
          <w:i/>
          <w:sz w:val="24"/>
          <w:szCs w:val="24"/>
          <w:lang w:val="en-US"/>
        </w:rPr>
        <w:t>AVC</w:t>
      </w:r>
      <w:r w:rsidR="00C17AF5" w:rsidRPr="00986A27">
        <w:rPr>
          <w:i/>
          <w:sz w:val="24"/>
          <w:szCs w:val="24"/>
          <w:vertAlign w:val="subscript"/>
          <w:lang w:val="en-US"/>
        </w:rPr>
        <w:t>min</w:t>
      </w:r>
      <w:proofErr w:type="spellEnd"/>
      <w:proofErr w:type="gramEnd"/>
    </w:p>
    <w:p w:rsidR="00C17AF5" w:rsidRPr="00986A27" w:rsidRDefault="00C17AF5" w:rsidP="00046E75">
      <w:pPr>
        <w:pStyle w:val="a6"/>
        <w:rPr>
          <w:sz w:val="24"/>
          <w:szCs w:val="24"/>
          <w:vertAlign w:val="subscript"/>
        </w:rPr>
      </w:pPr>
      <w:r w:rsidRPr="00986A27">
        <w:rPr>
          <w:sz w:val="24"/>
          <w:szCs w:val="24"/>
          <w:lang w:val="en-US"/>
        </w:rPr>
        <w:t>AVC</w:t>
      </w:r>
      <w:r w:rsidRPr="00986A27">
        <w:rPr>
          <w:sz w:val="24"/>
          <w:szCs w:val="24"/>
        </w:rPr>
        <w:t xml:space="preserve"> =</w:t>
      </w:r>
      <w:r w:rsidRPr="00986A27">
        <w:rPr>
          <w:sz w:val="24"/>
          <w:szCs w:val="24"/>
          <w:lang w:val="en-US"/>
        </w:rPr>
        <w:t>VC</w:t>
      </w:r>
      <w:r w:rsidRPr="00986A27">
        <w:rPr>
          <w:sz w:val="24"/>
          <w:szCs w:val="24"/>
          <w:vertAlign w:val="subscript"/>
        </w:rPr>
        <w:t xml:space="preserve">0(1,2,3,4,5,6) </w:t>
      </w:r>
      <w:r w:rsidRPr="00986A27">
        <w:rPr>
          <w:sz w:val="24"/>
          <w:szCs w:val="24"/>
        </w:rPr>
        <w:t xml:space="preserve">/ </w:t>
      </w:r>
      <w:r w:rsidRPr="00986A27">
        <w:rPr>
          <w:sz w:val="24"/>
          <w:szCs w:val="24"/>
          <w:lang w:val="en-US"/>
        </w:rPr>
        <w:t>q</w:t>
      </w:r>
      <w:r w:rsidRPr="00986A27">
        <w:rPr>
          <w:sz w:val="24"/>
          <w:szCs w:val="24"/>
          <w:vertAlign w:val="subscript"/>
        </w:rPr>
        <w:t xml:space="preserve">0(1,2,3,4,5,6) </w:t>
      </w:r>
      <w:r w:rsidRPr="00986A27">
        <w:rPr>
          <w:sz w:val="24"/>
          <w:szCs w:val="24"/>
        </w:rPr>
        <w:t xml:space="preserve">, когда </w:t>
      </w:r>
      <w:r w:rsidRPr="00986A27">
        <w:rPr>
          <w:sz w:val="24"/>
          <w:szCs w:val="24"/>
          <w:lang w:val="en-US"/>
        </w:rPr>
        <w:t>VC</w:t>
      </w:r>
      <w:r w:rsidRPr="00986A27">
        <w:rPr>
          <w:sz w:val="24"/>
          <w:szCs w:val="24"/>
        </w:rPr>
        <w:t xml:space="preserve"> = ТС</w:t>
      </w:r>
      <w:r w:rsidRPr="00986A27">
        <w:rPr>
          <w:sz w:val="24"/>
          <w:szCs w:val="24"/>
          <w:vertAlign w:val="subscript"/>
        </w:rPr>
        <w:t>0(1,2,3,4,5,6)</w:t>
      </w:r>
      <w:r w:rsidRPr="00986A27">
        <w:rPr>
          <w:sz w:val="24"/>
          <w:szCs w:val="24"/>
        </w:rPr>
        <w:t xml:space="preserve"> – ТС</w:t>
      </w:r>
      <w:r w:rsidRPr="00986A27">
        <w:rPr>
          <w:sz w:val="24"/>
          <w:szCs w:val="24"/>
          <w:vertAlign w:val="subscript"/>
        </w:rPr>
        <w:t>0</w:t>
      </w:r>
    </w:p>
    <w:p w:rsidR="00C17AF5" w:rsidRPr="00986A27" w:rsidRDefault="00C17AF5" w:rsidP="00B069C3">
      <w:pPr>
        <w:pStyle w:val="a6"/>
        <w:rPr>
          <w:sz w:val="24"/>
          <w:szCs w:val="24"/>
          <w:vertAlign w:val="subscript"/>
          <w:lang w:val="en-US"/>
        </w:rPr>
      </w:pPr>
      <w:r w:rsidRPr="00986A27">
        <w:rPr>
          <w:sz w:val="24"/>
          <w:szCs w:val="24"/>
          <w:lang w:val="en-US"/>
        </w:rPr>
        <w:t>VC</w:t>
      </w:r>
      <w:r w:rsidRPr="00986A27">
        <w:rPr>
          <w:sz w:val="24"/>
          <w:szCs w:val="24"/>
          <w:vertAlign w:val="subscript"/>
          <w:lang w:val="en-US"/>
        </w:rPr>
        <w:t>0</w:t>
      </w:r>
      <w:r w:rsidR="00CE58DD" w:rsidRPr="00986A27">
        <w:rPr>
          <w:sz w:val="24"/>
          <w:szCs w:val="24"/>
          <w:lang w:val="en-US"/>
        </w:rPr>
        <w:t xml:space="preserve"> = 250-25</w:t>
      </w:r>
      <w:r w:rsidRPr="00986A27">
        <w:rPr>
          <w:sz w:val="24"/>
          <w:szCs w:val="24"/>
          <w:lang w:val="en-US"/>
        </w:rPr>
        <w:t>0</w:t>
      </w:r>
      <w:r w:rsidR="00B069C3" w:rsidRPr="00986A27">
        <w:rPr>
          <w:sz w:val="24"/>
          <w:szCs w:val="24"/>
          <w:lang w:val="en-US"/>
        </w:rPr>
        <w:t xml:space="preserve"> </w:t>
      </w:r>
      <w:r w:rsidRPr="00986A27">
        <w:rPr>
          <w:sz w:val="24"/>
          <w:szCs w:val="24"/>
          <w:lang w:val="en-US"/>
        </w:rPr>
        <w:t>=</w:t>
      </w:r>
      <w:r w:rsidR="00B069C3" w:rsidRPr="00986A27">
        <w:rPr>
          <w:sz w:val="24"/>
          <w:szCs w:val="24"/>
          <w:lang w:val="en-US"/>
        </w:rPr>
        <w:t xml:space="preserve"> </w:t>
      </w:r>
      <w:r w:rsidRPr="00986A27">
        <w:rPr>
          <w:sz w:val="24"/>
          <w:szCs w:val="24"/>
          <w:lang w:val="en-US"/>
        </w:rPr>
        <w:t>0</w:t>
      </w:r>
    </w:p>
    <w:p w:rsidR="00C17AF5" w:rsidRPr="00986A27" w:rsidRDefault="00C17AF5" w:rsidP="00B069C3">
      <w:pPr>
        <w:pStyle w:val="a6"/>
        <w:rPr>
          <w:sz w:val="24"/>
          <w:szCs w:val="24"/>
          <w:vertAlign w:val="subscript"/>
          <w:lang w:val="en-US"/>
        </w:rPr>
      </w:pPr>
      <w:r w:rsidRPr="00986A27">
        <w:rPr>
          <w:sz w:val="24"/>
          <w:szCs w:val="24"/>
          <w:lang w:val="en-US"/>
        </w:rPr>
        <w:t>VC</w:t>
      </w:r>
      <w:r w:rsidRPr="00986A27">
        <w:rPr>
          <w:sz w:val="24"/>
          <w:szCs w:val="24"/>
          <w:vertAlign w:val="subscript"/>
          <w:lang w:val="en-US"/>
        </w:rPr>
        <w:t>1</w:t>
      </w:r>
      <w:r w:rsidR="00CE58DD" w:rsidRPr="00986A27">
        <w:rPr>
          <w:sz w:val="24"/>
          <w:szCs w:val="24"/>
          <w:lang w:val="en-US"/>
        </w:rPr>
        <w:t xml:space="preserve"> = 310 – 25</w:t>
      </w:r>
      <w:r w:rsidRPr="00986A27">
        <w:rPr>
          <w:sz w:val="24"/>
          <w:szCs w:val="24"/>
          <w:lang w:val="en-US"/>
        </w:rPr>
        <w:t xml:space="preserve">0 = </w:t>
      </w:r>
      <w:r w:rsidR="00CE58DD" w:rsidRPr="00986A27">
        <w:rPr>
          <w:sz w:val="24"/>
          <w:szCs w:val="24"/>
          <w:lang w:val="en-US"/>
        </w:rPr>
        <w:t>60</w:t>
      </w:r>
    </w:p>
    <w:p w:rsidR="00C17AF5" w:rsidRPr="00986A27" w:rsidRDefault="00C17AF5" w:rsidP="00B069C3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>VC</w:t>
      </w:r>
      <w:r w:rsidRPr="00986A27">
        <w:rPr>
          <w:sz w:val="24"/>
          <w:szCs w:val="24"/>
          <w:vertAlign w:val="subscript"/>
          <w:lang w:val="en-US"/>
        </w:rPr>
        <w:t>2</w:t>
      </w:r>
      <w:r w:rsidR="00CE58DD" w:rsidRPr="00986A27">
        <w:rPr>
          <w:sz w:val="24"/>
          <w:szCs w:val="24"/>
          <w:lang w:val="en-US"/>
        </w:rPr>
        <w:t xml:space="preserve"> = 350 – 25</w:t>
      </w:r>
      <w:r w:rsidRPr="00986A27">
        <w:rPr>
          <w:sz w:val="24"/>
          <w:szCs w:val="24"/>
          <w:lang w:val="en-US"/>
        </w:rPr>
        <w:t xml:space="preserve">0 = </w:t>
      </w:r>
      <w:r w:rsidR="00CE58DD" w:rsidRPr="00986A27">
        <w:rPr>
          <w:sz w:val="24"/>
          <w:szCs w:val="24"/>
          <w:lang w:val="en-US"/>
        </w:rPr>
        <w:t>100</w:t>
      </w:r>
    </w:p>
    <w:p w:rsidR="00C17AF5" w:rsidRPr="00986A27" w:rsidRDefault="00C17AF5" w:rsidP="00B069C3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>VC</w:t>
      </w:r>
      <w:r w:rsidRPr="00986A27">
        <w:rPr>
          <w:sz w:val="24"/>
          <w:szCs w:val="24"/>
          <w:vertAlign w:val="subscript"/>
          <w:lang w:val="en-US"/>
        </w:rPr>
        <w:t>3</w:t>
      </w:r>
      <w:r w:rsidR="00CE58DD" w:rsidRPr="00986A27">
        <w:rPr>
          <w:sz w:val="24"/>
          <w:szCs w:val="24"/>
          <w:lang w:val="en-US"/>
        </w:rPr>
        <w:t xml:space="preserve"> = 450 – 25</w:t>
      </w:r>
      <w:r w:rsidRPr="00986A27">
        <w:rPr>
          <w:sz w:val="24"/>
          <w:szCs w:val="24"/>
          <w:lang w:val="en-US"/>
        </w:rPr>
        <w:t xml:space="preserve">0 = </w:t>
      </w:r>
      <w:r w:rsidR="00CE58DD" w:rsidRPr="00986A27">
        <w:rPr>
          <w:sz w:val="24"/>
          <w:szCs w:val="24"/>
          <w:lang w:val="en-US"/>
        </w:rPr>
        <w:t>200</w:t>
      </w:r>
    </w:p>
    <w:p w:rsidR="00C17AF5" w:rsidRPr="00986A27" w:rsidRDefault="00C17AF5" w:rsidP="00B069C3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>VC</w:t>
      </w:r>
      <w:r w:rsidRPr="00986A27">
        <w:rPr>
          <w:sz w:val="24"/>
          <w:szCs w:val="24"/>
          <w:vertAlign w:val="subscript"/>
          <w:lang w:val="en-US"/>
        </w:rPr>
        <w:t>4</w:t>
      </w:r>
      <w:r w:rsidR="00CE58DD" w:rsidRPr="00986A27">
        <w:rPr>
          <w:sz w:val="24"/>
          <w:szCs w:val="24"/>
          <w:lang w:val="en-US"/>
        </w:rPr>
        <w:t xml:space="preserve"> = 620 – 25</w:t>
      </w:r>
      <w:r w:rsidRPr="00986A27">
        <w:rPr>
          <w:sz w:val="24"/>
          <w:szCs w:val="24"/>
          <w:lang w:val="en-US"/>
        </w:rPr>
        <w:t xml:space="preserve">0 </w:t>
      </w:r>
      <w:r w:rsidR="00CE58DD" w:rsidRPr="00986A27">
        <w:rPr>
          <w:sz w:val="24"/>
          <w:szCs w:val="24"/>
          <w:lang w:val="en-US"/>
        </w:rPr>
        <w:t>= 370</w:t>
      </w:r>
    </w:p>
    <w:p w:rsidR="00C17AF5" w:rsidRPr="00986A27" w:rsidRDefault="00C17AF5" w:rsidP="00B069C3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>VC</w:t>
      </w:r>
      <w:r w:rsidRPr="00986A27">
        <w:rPr>
          <w:sz w:val="24"/>
          <w:szCs w:val="24"/>
          <w:vertAlign w:val="subscript"/>
          <w:lang w:val="en-US"/>
        </w:rPr>
        <w:t>5</w:t>
      </w:r>
      <w:r w:rsidR="00CE58DD" w:rsidRPr="00986A27">
        <w:rPr>
          <w:sz w:val="24"/>
          <w:szCs w:val="24"/>
          <w:lang w:val="en-US"/>
        </w:rPr>
        <w:t xml:space="preserve"> = 875– 25</w:t>
      </w:r>
      <w:r w:rsidRPr="00986A27">
        <w:rPr>
          <w:sz w:val="24"/>
          <w:szCs w:val="24"/>
          <w:lang w:val="en-US"/>
        </w:rPr>
        <w:t xml:space="preserve">0 = </w:t>
      </w:r>
      <w:r w:rsidR="00CE58DD" w:rsidRPr="00986A27">
        <w:rPr>
          <w:sz w:val="24"/>
          <w:szCs w:val="24"/>
          <w:lang w:val="en-US"/>
        </w:rPr>
        <w:t>625</w:t>
      </w:r>
    </w:p>
    <w:p w:rsidR="00C17AF5" w:rsidRPr="00986A27" w:rsidRDefault="00C17AF5" w:rsidP="00AD5AC1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>VC</w:t>
      </w:r>
      <w:r w:rsidRPr="00986A27">
        <w:rPr>
          <w:sz w:val="24"/>
          <w:szCs w:val="24"/>
          <w:vertAlign w:val="subscript"/>
          <w:lang w:val="en-US"/>
        </w:rPr>
        <w:t>6</w:t>
      </w:r>
      <w:r w:rsidR="00CE58DD" w:rsidRPr="00986A27">
        <w:rPr>
          <w:sz w:val="24"/>
          <w:szCs w:val="24"/>
          <w:lang w:val="en-US"/>
        </w:rPr>
        <w:t xml:space="preserve"> = 1200 – 25</w:t>
      </w:r>
      <w:r w:rsidRPr="00986A27">
        <w:rPr>
          <w:sz w:val="24"/>
          <w:szCs w:val="24"/>
          <w:lang w:val="en-US"/>
        </w:rPr>
        <w:t xml:space="preserve">0 </w:t>
      </w:r>
      <w:r w:rsidR="00CE58DD" w:rsidRPr="00986A27">
        <w:rPr>
          <w:sz w:val="24"/>
          <w:szCs w:val="24"/>
          <w:lang w:val="en-US"/>
        </w:rPr>
        <w:t>= 950</w:t>
      </w:r>
    </w:p>
    <w:p w:rsidR="00C17AF5" w:rsidRPr="00986A27" w:rsidRDefault="00C17AF5" w:rsidP="00B069C3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>AVC</w:t>
      </w:r>
      <w:r w:rsidRPr="00986A27">
        <w:rPr>
          <w:sz w:val="24"/>
          <w:szCs w:val="24"/>
          <w:vertAlign w:val="subscript"/>
          <w:lang w:val="en-US"/>
        </w:rPr>
        <w:t>0</w:t>
      </w:r>
      <w:r w:rsidRPr="00986A27">
        <w:rPr>
          <w:sz w:val="24"/>
          <w:szCs w:val="24"/>
          <w:lang w:val="en-US"/>
        </w:rPr>
        <w:t xml:space="preserve"> =</w:t>
      </w:r>
      <w:r w:rsidR="00B069C3" w:rsidRPr="00986A27">
        <w:rPr>
          <w:sz w:val="24"/>
          <w:szCs w:val="24"/>
          <w:lang w:val="en-US"/>
        </w:rPr>
        <w:t xml:space="preserve"> </w:t>
      </w:r>
      <w:r w:rsidR="008E39C4" w:rsidRPr="00986A27">
        <w:rPr>
          <w:sz w:val="24"/>
          <w:szCs w:val="24"/>
          <w:lang w:val="en-US"/>
        </w:rPr>
        <w:t>0/0</w:t>
      </w:r>
      <w:r w:rsidR="00B069C3" w:rsidRPr="00986A27">
        <w:rPr>
          <w:sz w:val="24"/>
          <w:szCs w:val="24"/>
          <w:lang w:val="en-US"/>
        </w:rPr>
        <w:t xml:space="preserve"> </w:t>
      </w:r>
      <w:r w:rsidR="008E39C4" w:rsidRPr="00986A27">
        <w:rPr>
          <w:sz w:val="24"/>
          <w:szCs w:val="24"/>
          <w:lang w:val="en-US"/>
        </w:rPr>
        <w:t>=0</w:t>
      </w:r>
    </w:p>
    <w:p w:rsidR="00C17AF5" w:rsidRPr="00986A27" w:rsidRDefault="00C17AF5" w:rsidP="00B069C3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lastRenderedPageBreak/>
        <w:t>AVC</w:t>
      </w:r>
      <w:r w:rsidRPr="00986A27">
        <w:rPr>
          <w:sz w:val="24"/>
          <w:szCs w:val="24"/>
          <w:vertAlign w:val="subscript"/>
          <w:lang w:val="en-US"/>
        </w:rPr>
        <w:t>1</w:t>
      </w:r>
      <w:r w:rsidRPr="00986A27">
        <w:rPr>
          <w:sz w:val="24"/>
          <w:szCs w:val="24"/>
          <w:lang w:val="en-US"/>
        </w:rPr>
        <w:t xml:space="preserve"> =</w:t>
      </w:r>
      <w:r w:rsidR="00B069C3" w:rsidRPr="00986A27">
        <w:rPr>
          <w:sz w:val="24"/>
          <w:szCs w:val="24"/>
          <w:lang w:val="en-US"/>
        </w:rPr>
        <w:t xml:space="preserve"> </w:t>
      </w:r>
      <w:r w:rsidR="00D461C1" w:rsidRPr="00986A27">
        <w:rPr>
          <w:sz w:val="24"/>
          <w:szCs w:val="24"/>
          <w:lang w:val="en-US"/>
        </w:rPr>
        <w:t>60/1</w:t>
      </w:r>
      <w:r w:rsidR="00B069C3" w:rsidRPr="00986A27">
        <w:rPr>
          <w:sz w:val="24"/>
          <w:szCs w:val="24"/>
          <w:lang w:val="en-US"/>
        </w:rPr>
        <w:t xml:space="preserve"> </w:t>
      </w:r>
      <w:r w:rsidR="00D461C1" w:rsidRPr="00986A27">
        <w:rPr>
          <w:sz w:val="24"/>
          <w:szCs w:val="24"/>
          <w:lang w:val="en-US"/>
        </w:rPr>
        <w:t>=</w:t>
      </w:r>
      <w:r w:rsidR="00B069C3" w:rsidRPr="00986A27">
        <w:rPr>
          <w:sz w:val="24"/>
          <w:szCs w:val="24"/>
          <w:lang w:val="en-US"/>
        </w:rPr>
        <w:t xml:space="preserve"> </w:t>
      </w:r>
      <w:r w:rsidR="00D461C1" w:rsidRPr="00986A27">
        <w:rPr>
          <w:sz w:val="24"/>
          <w:szCs w:val="24"/>
          <w:lang w:val="en-US"/>
        </w:rPr>
        <w:t>60</w:t>
      </w:r>
    </w:p>
    <w:p w:rsidR="00C17AF5" w:rsidRPr="00986A27" w:rsidRDefault="00C17AF5" w:rsidP="00B069C3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>AVC</w:t>
      </w:r>
      <w:r w:rsidRPr="00986A27">
        <w:rPr>
          <w:sz w:val="24"/>
          <w:szCs w:val="24"/>
          <w:vertAlign w:val="subscript"/>
          <w:lang w:val="en-US"/>
        </w:rPr>
        <w:t>2</w:t>
      </w:r>
      <w:r w:rsidRPr="00986A27">
        <w:rPr>
          <w:sz w:val="24"/>
          <w:szCs w:val="24"/>
          <w:lang w:val="en-US"/>
        </w:rPr>
        <w:t xml:space="preserve"> =</w:t>
      </w:r>
      <w:r w:rsidR="00B069C3" w:rsidRPr="00986A27">
        <w:rPr>
          <w:sz w:val="24"/>
          <w:szCs w:val="24"/>
          <w:lang w:val="en-US"/>
        </w:rPr>
        <w:t xml:space="preserve"> </w:t>
      </w:r>
      <w:r w:rsidR="00D461C1" w:rsidRPr="00986A27">
        <w:rPr>
          <w:sz w:val="24"/>
          <w:szCs w:val="24"/>
          <w:lang w:val="en-US"/>
        </w:rPr>
        <w:t>100/2</w:t>
      </w:r>
      <w:r w:rsidR="00B069C3" w:rsidRPr="00986A27">
        <w:rPr>
          <w:sz w:val="24"/>
          <w:szCs w:val="24"/>
          <w:lang w:val="en-US"/>
        </w:rPr>
        <w:t xml:space="preserve"> </w:t>
      </w:r>
      <w:r w:rsidR="00D461C1" w:rsidRPr="00986A27">
        <w:rPr>
          <w:sz w:val="24"/>
          <w:szCs w:val="24"/>
          <w:lang w:val="en-US"/>
        </w:rPr>
        <w:t>=</w:t>
      </w:r>
      <w:r w:rsidR="00B069C3" w:rsidRPr="00986A27">
        <w:rPr>
          <w:sz w:val="24"/>
          <w:szCs w:val="24"/>
          <w:lang w:val="en-US"/>
        </w:rPr>
        <w:t xml:space="preserve"> </w:t>
      </w:r>
      <w:r w:rsidR="005C1BED" w:rsidRPr="00986A27">
        <w:rPr>
          <w:sz w:val="24"/>
          <w:szCs w:val="24"/>
          <w:lang w:val="en-US"/>
        </w:rPr>
        <w:t>50</w:t>
      </w:r>
    </w:p>
    <w:p w:rsidR="00C17AF5" w:rsidRPr="00986A27" w:rsidRDefault="00C17AF5" w:rsidP="00B069C3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>AVC</w:t>
      </w:r>
      <w:r w:rsidRPr="00986A27">
        <w:rPr>
          <w:sz w:val="24"/>
          <w:szCs w:val="24"/>
          <w:vertAlign w:val="subscript"/>
          <w:lang w:val="en-US"/>
        </w:rPr>
        <w:t>3</w:t>
      </w:r>
      <w:r w:rsidRPr="00986A27">
        <w:rPr>
          <w:sz w:val="24"/>
          <w:szCs w:val="24"/>
          <w:lang w:val="en-US"/>
        </w:rPr>
        <w:t xml:space="preserve"> =</w:t>
      </w:r>
      <w:r w:rsidR="00B069C3" w:rsidRPr="00986A27">
        <w:rPr>
          <w:sz w:val="24"/>
          <w:szCs w:val="24"/>
        </w:rPr>
        <w:t xml:space="preserve"> </w:t>
      </w:r>
      <w:r w:rsidR="00D461C1" w:rsidRPr="00986A27">
        <w:rPr>
          <w:sz w:val="24"/>
          <w:szCs w:val="24"/>
          <w:lang w:val="en-US"/>
        </w:rPr>
        <w:t>200/3</w:t>
      </w:r>
      <w:r w:rsidR="00B069C3" w:rsidRPr="00986A27">
        <w:rPr>
          <w:sz w:val="24"/>
          <w:szCs w:val="24"/>
        </w:rPr>
        <w:t xml:space="preserve"> </w:t>
      </w:r>
      <w:r w:rsidR="00D461C1" w:rsidRPr="00986A27">
        <w:rPr>
          <w:sz w:val="24"/>
          <w:szCs w:val="24"/>
          <w:lang w:val="en-US"/>
        </w:rPr>
        <w:t>=</w:t>
      </w:r>
      <w:r w:rsidR="00B069C3" w:rsidRPr="00986A27">
        <w:rPr>
          <w:sz w:val="24"/>
          <w:szCs w:val="24"/>
        </w:rPr>
        <w:t xml:space="preserve"> </w:t>
      </w:r>
      <w:r w:rsidR="005C1BED" w:rsidRPr="00986A27">
        <w:rPr>
          <w:sz w:val="24"/>
          <w:szCs w:val="24"/>
          <w:lang w:val="en-US"/>
        </w:rPr>
        <w:t>67</w:t>
      </w:r>
    </w:p>
    <w:p w:rsidR="00C17AF5" w:rsidRPr="00986A27" w:rsidRDefault="00C17AF5" w:rsidP="00B069C3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>AVC</w:t>
      </w:r>
      <w:r w:rsidRPr="00986A27">
        <w:rPr>
          <w:sz w:val="24"/>
          <w:szCs w:val="24"/>
          <w:vertAlign w:val="subscript"/>
          <w:lang w:val="en-US"/>
        </w:rPr>
        <w:t>4</w:t>
      </w:r>
      <w:r w:rsidRPr="00986A27">
        <w:rPr>
          <w:sz w:val="24"/>
          <w:szCs w:val="24"/>
          <w:lang w:val="en-US"/>
        </w:rPr>
        <w:t xml:space="preserve"> =</w:t>
      </w:r>
      <w:r w:rsidR="00B069C3" w:rsidRPr="00986A27">
        <w:rPr>
          <w:sz w:val="24"/>
          <w:szCs w:val="24"/>
        </w:rPr>
        <w:t xml:space="preserve"> </w:t>
      </w:r>
      <w:r w:rsidR="00D461C1" w:rsidRPr="00986A27">
        <w:rPr>
          <w:sz w:val="24"/>
          <w:szCs w:val="24"/>
          <w:lang w:val="en-US"/>
        </w:rPr>
        <w:t>370/4</w:t>
      </w:r>
      <w:r w:rsidR="00B069C3" w:rsidRPr="00986A27">
        <w:rPr>
          <w:sz w:val="24"/>
          <w:szCs w:val="24"/>
        </w:rPr>
        <w:t xml:space="preserve"> </w:t>
      </w:r>
      <w:r w:rsidR="00D461C1" w:rsidRPr="00986A27">
        <w:rPr>
          <w:sz w:val="24"/>
          <w:szCs w:val="24"/>
          <w:lang w:val="en-US"/>
        </w:rPr>
        <w:t>=</w:t>
      </w:r>
      <w:r w:rsidR="00B069C3" w:rsidRPr="00986A27">
        <w:rPr>
          <w:sz w:val="24"/>
          <w:szCs w:val="24"/>
        </w:rPr>
        <w:t xml:space="preserve"> </w:t>
      </w:r>
      <w:r w:rsidR="005C1BED" w:rsidRPr="00986A27">
        <w:rPr>
          <w:sz w:val="24"/>
          <w:szCs w:val="24"/>
          <w:lang w:val="en-US"/>
        </w:rPr>
        <w:t>93</w:t>
      </w:r>
    </w:p>
    <w:p w:rsidR="00C17AF5" w:rsidRPr="00986A27" w:rsidRDefault="00C17AF5" w:rsidP="00B069C3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>AVC</w:t>
      </w:r>
      <w:r w:rsidRPr="00986A27">
        <w:rPr>
          <w:sz w:val="24"/>
          <w:szCs w:val="24"/>
          <w:vertAlign w:val="subscript"/>
          <w:lang w:val="en-US"/>
        </w:rPr>
        <w:t>5</w:t>
      </w:r>
      <w:r w:rsidRPr="00986A27">
        <w:rPr>
          <w:sz w:val="24"/>
          <w:szCs w:val="24"/>
          <w:lang w:val="en-US"/>
        </w:rPr>
        <w:t xml:space="preserve"> =</w:t>
      </w:r>
      <w:r w:rsidR="00B069C3" w:rsidRPr="00986A27">
        <w:rPr>
          <w:sz w:val="24"/>
          <w:szCs w:val="24"/>
        </w:rPr>
        <w:t xml:space="preserve"> </w:t>
      </w:r>
      <w:r w:rsidR="00D461C1" w:rsidRPr="00986A27">
        <w:rPr>
          <w:sz w:val="24"/>
          <w:szCs w:val="24"/>
          <w:lang w:val="en-US"/>
        </w:rPr>
        <w:t>625/5</w:t>
      </w:r>
      <w:r w:rsidR="00B069C3" w:rsidRPr="00986A27">
        <w:rPr>
          <w:sz w:val="24"/>
          <w:szCs w:val="24"/>
        </w:rPr>
        <w:t xml:space="preserve"> </w:t>
      </w:r>
      <w:r w:rsidR="00D461C1" w:rsidRPr="00986A27">
        <w:rPr>
          <w:sz w:val="24"/>
          <w:szCs w:val="24"/>
          <w:lang w:val="en-US"/>
        </w:rPr>
        <w:t>=</w:t>
      </w:r>
      <w:r w:rsidR="00B069C3" w:rsidRPr="00986A27">
        <w:rPr>
          <w:sz w:val="24"/>
          <w:szCs w:val="24"/>
        </w:rPr>
        <w:t xml:space="preserve"> </w:t>
      </w:r>
      <w:r w:rsidR="005C1BED" w:rsidRPr="00986A27">
        <w:rPr>
          <w:sz w:val="24"/>
          <w:szCs w:val="24"/>
          <w:lang w:val="en-US"/>
        </w:rPr>
        <w:t>125</w:t>
      </w:r>
    </w:p>
    <w:p w:rsidR="00C17AF5" w:rsidRPr="00986A27" w:rsidRDefault="00C17AF5" w:rsidP="00B069C3">
      <w:pPr>
        <w:pStyle w:val="a6"/>
        <w:rPr>
          <w:sz w:val="24"/>
          <w:szCs w:val="24"/>
          <w:lang w:val="en-US"/>
        </w:rPr>
      </w:pPr>
      <w:r w:rsidRPr="00986A27">
        <w:rPr>
          <w:sz w:val="24"/>
          <w:szCs w:val="24"/>
          <w:lang w:val="en-US"/>
        </w:rPr>
        <w:t>AVC</w:t>
      </w:r>
      <w:r w:rsidRPr="00986A27">
        <w:rPr>
          <w:sz w:val="24"/>
          <w:szCs w:val="24"/>
          <w:vertAlign w:val="subscript"/>
          <w:lang w:val="en-US"/>
        </w:rPr>
        <w:t>6</w:t>
      </w:r>
      <w:r w:rsidRPr="00986A27">
        <w:rPr>
          <w:sz w:val="24"/>
          <w:szCs w:val="24"/>
          <w:lang w:val="en-US"/>
        </w:rPr>
        <w:t xml:space="preserve"> =</w:t>
      </w:r>
      <w:r w:rsidR="00B069C3" w:rsidRPr="00986A27">
        <w:rPr>
          <w:sz w:val="24"/>
          <w:szCs w:val="24"/>
        </w:rPr>
        <w:t xml:space="preserve"> </w:t>
      </w:r>
      <w:r w:rsidR="00D461C1" w:rsidRPr="00986A27">
        <w:rPr>
          <w:sz w:val="24"/>
          <w:szCs w:val="24"/>
          <w:lang w:val="en-US"/>
        </w:rPr>
        <w:t>950/6</w:t>
      </w:r>
      <w:r w:rsidR="00B069C3" w:rsidRPr="00986A27">
        <w:rPr>
          <w:sz w:val="24"/>
          <w:szCs w:val="24"/>
        </w:rPr>
        <w:t xml:space="preserve"> </w:t>
      </w:r>
      <w:r w:rsidR="00D461C1" w:rsidRPr="00986A27">
        <w:rPr>
          <w:sz w:val="24"/>
          <w:szCs w:val="24"/>
          <w:lang w:val="en-US"/>
        </w:rPr>
        <w:t>=</w:t>
      </w:r>
      <w:r w:rsidR="00B069C3" w:rsidRPr="00986A27">
        <w:rPr>
          <w:sz w:val="24"/>
          <w:szCs w:val="24"/>
        </w:rPr>
        <w:t xml:space="preserve"> </w:t>
      </w:r>
      <w:r w:rsidR="005C1BED" w:rsidRPr="00986A27">
        <w:rPr>
          <w:sz w:val="24"/>
          <w:szCs w:val="24"/>
          <w:lang w:val="en-US"/>
        </w:rPr>
        <w:t>158</w:t>
      </w:r>
    </w:p>
    <w:p w:rsidR="00C17AF5" w:rsidRPr="00986A27" w:rsidRDefault="00C17AF5" w:rsidP="00C17AF5">
      <w:pPr>
        <w:ind w:left="360"/>
        <w:rPr>
          <w:i/>
          <w:sz w:val="24"/>
          <w:szCs w:val="24"/>
          <w:lang w:val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4"/>
        <w:gridCol w:w="586"/>
        <w:gridCol w:w="700"/>
        <w:gridCol w:w="700"/>
        <w:gridCol w:w="700"/>
        <w:gridCol w:w="700"/>
        <w:gridCol w:w="700"/>
        <w:gridCol w:w="700"/>
        <w:gridCol w:w="699"/>
      </w:tblGrid>
      <w:tr w:rsidR="00C17AF5" w:rsidRPr="00986A27" w:rsidTr="00B069C3"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AF5" w:rsidRPr="00986A27" w:rsidRDefault="00C17AF5" w:rsidP="00B069C3">
            <w:pPr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Суточный выпуск, тыс. шт.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AF5" w:rsidRPr="00986A27" w:rsidRDefault="00C17AF5" w:rsidP="00B069C3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86A27">
              <w:rPr>
                <w:i/>
                <w:sz w:val="24"/>
                <w:szCs w:val="24"/>
                <w:lang w:val="en-US"/>
              </w:rPr>
              <w:t>q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AF5" w:rsidRPr="00986A27" w:rsidRDefault="00C17AF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AF5" w:rsidRPr="00986A27" w:rsidRDefault="00C17AF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AF5" w:rsidRPr="00986A27" w:rsidRDefault="00C17AF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AF5" w:rsidRPr="00986A27" w:rsidRDefault="00C17AF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AF5" w:rsidRPr="00986A27" w:rsidRDefault="00C17AF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AF5" w:rsidRPr="00986A27" w:rsidRDefault="00C17AF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5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AF5" w:rsidRPr="00986A27" w:rsidRDefault="00C17AF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6</w:t>
            </w:r>
          </w:p>
        </w:tc>
      </w:tr>
      <w:tr w:rsidR="00C17AF5" w:rsidRPr="00986A27" w:rsidTr="00B069C3"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AF5" w:rsidRPr="00986A27" w:rsidRDefault="00C17AF5" w:rsidP="00B069C3">
            <w:pPr>
              <w:rPr>
                <w:spacing w:val="-4"/>
                <w:sz w:val="24"/>
                <w:szCs w:val="24"/>
              </w:rPr>
            </w:pPr>
            <w:r w:rsidRPr="00986A27">
              <w:rPr>
                <w:spacing w:val="-4"/>
                <w:sz w:val="24"/>
                <w:szCs w:val="24"/>
              </w:rPr>
              <w:t>Переменные издержки, тыс. руб.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AF5" w:rsidRPr="00986A27" w:rsidRDefault="00C17AF5" w:rsidP="00B069C3">
            <w:pPr>
              <w:jc w:val="center"/>
              <w:rPr>
                <w:i/>
                <w:sz w:val="24"/>
                <w:szCs w:val="24"/>
              </w:rPr>
            </w:pPr>
            <w:r w:rsidRPr="00986A27">
              <w:rPr>
                <w:i/>
                <w:sz w:val="24"/>
                <w:szCs w:val="24"/>
                <w:lang w:val="en-US"/>
              </w:rPr>
              <w:t>VC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AF5" w:rsidRPr="00986A27" w:rsidRDefault="00C17AF5" w:rsidP="00B069C3">
            <w:pPr>
              <w:jc w:val="center"/>
              <w:rPr>
                <w:sz w:val="24"/>
                <w:szCs w:val="24"/>
                <w:lang w:val="en-US"/>
              </w:rPr>
            </w:pPr>
            <w:r w:rsidRPr="00986A2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F5" w:rsidRPr="00986A27" w:rsidRDefault="005C1BED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60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F5" w:rsidRPr="00986A27" w:rsidRDefault="005C1BED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F5" w:rsidRPr="00986A27" w:rsidRDefault="005C1BED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200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F5" w:rsidRPr="00986A27" w:rsidRDefault="005C1BED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370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F5" w:rsidRPr="00986A27" w:rsidRDefault="005C1BED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625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F5" w:rsidRPr="00986A27" w:rsidRDefault="005C1BED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950</w:t>
            </w:r>
          </w:p>
        </w:tc>
      </w:tr>
      <w:tr w:rsidR="00C17AF5" w:rsidRPr="00986A27" w:rsidTr="00B069C3"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AF5" w:rsidRPr="00986A27" w:rsidRDefault="008E39C4" w:rsidP="00B069C3">
            <w:pPr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 xml:space="preserve">Средние переменные </w:t>
            </w:r>
            <w:r w:rsidR="00C17AF5" w:rsidRPr="00986A27">
              <w:rPr>
                <w:sz w:val="24"/>
                <w:szCs w:val="24"/>
              </w:rPr>
              <w:t>издержки, руб.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AF5" w:rsidRPr="00986A27" w:rsidRDefault="00C17AF5" w:rsidP="00B069C3">
            <w:pPr>
              <w:jc w:val="center"/>
              <w:rPr>
                <w:i/>
                <w:sz w:val="24"/>
                <w:szCs w:val="24"/>
              </w:rPr>
            </w:pPr>
            <w:r w:rsidRPr="00986A27">
              <w:rPr>
                <w:i/>
                <w:sz w:val="24"/>
                <w:szCs w:val="24"/>
                <w:lang w:val="en-US"/>
              </w:rPr>
              <w:t>AVC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AF5" w:rsidRPr="00986A27" w:rsidRDefault="00C17AF5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–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F5" w:rsidRPr="00986A27" w:rsidRDefault="005C1BED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60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17AF5" w:rsidRPr="00986A27" w:rsidRDefault="005C1BED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50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F5" w:rsidRPr="00986A27" w:rsidRDefault="005C1BED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67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F5" w:rsidRPr="00986A27" w:rsidRDefault="005C1BED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93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F5" w:rsidRPr="00986A27" w:rsidRDefault="005C1BED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125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F5" w:rsidRPr="00986A27" w:rsidRDefault="005C1BED" w:rsidP="00B069C3">
            <w:pPr>
              <w:jc w:val="center"/>
              <w:rPr>
                <w:sz w:val="24"/>
                <w:szCs w:val="24"/>
              </w:rPr>
            </w:pPr>
            <w:r w:rsidRPr="00986A27">
              <w:rPr>
                <w:sz w:val="24"/>
                <w:szCs w:val="24"/>
              </w:rPr>
              <w:t>158</w:t>
            </w:r>
          </w:p>
        </w:tc>
      </w:tr>
    </w:tbl>
    <w:p w:rsidR="00C17AF5" w:rsidRPr="00986A27" w:rsidRDefault="00C17AF5" w:rsidP="00C17AF5">
      <w:pPr>
        <w:ind w:left="360"/>
        <w:rPr>
          <w:sz w:val="24"/>
          <w:szCs w:val="24"/>
        </w:rPr>
      </w:pPr>
    </w:p>
    <w:p w:rsidR="008E39C4" w:rsidRDefault="008E39C4" w:rsidP="00B069C3">
      <w:pPr>
        <w:pStyle w:val="a6"/>
        <w:rPr>
          <w:sz w:val="24"/>
          <w:szCs w:val="24"/>
        </w:rPr>
      </w:pPr>
      <w:proofErr w:type="spellStart"/>
      <w:r w:rsidRPr="00986A27">
        <w:rPr>
          <w:sz w:val="24"/>
          <w:szCs w:val="24"/>
          <w:lang w:val="en-US"/>
        </w:rPr>
        <w:t>AVC</w:t>
      </w:r>
      <w:r w:rsidRPr="00986A27">
        <w:rPr>
          <w:sz w:val="24"/>
          <w:szCs w:val="24"/>
          <w:vertAlign w:val="subscript"/>
          <w:lang w:val="en-US"/>
        </w:rPr>
        <w:t>min</w:t>
      </w:r>
      <w:proofErr w:type="spellEnd"/>
      <w:r w:rsidR="00AD5AC1" w:rsidRPr="00986A27">
        <w:rPr>
          <w:sz w:val="24"/>
          <w:szCs w:val="24"/>
        </w:rPr>
        <w:t>=50</w:t>
      </w:r>
      <w:r w:rsidRPr="00986A27">
        <w:rPr>
          <w:sz w:val="24"/>
          <w:szCs w:val="24"/>
        </w:rPr>
        <w:t xml:space="preserve"> </w:t>
      </w:r>
      <w:proofErr w:type="gramStart"/>
      <w:r w:rsidRPr="00986A27">
        <w:rPr>
          <w:sz w:val="24"/>
          <w:szCs w:val="24"/>
        </w:rPr>
        <w:t>руб.,</w:t>
      </w:r>
      <w:proofErr w:type="gramEnd"/>
      <w:r w:rsidRPr="00986A27">
        <w:rPr>
          <w:sz w:val="24"/>
          <w:szCs w:val="24"/>
        </w:rPr>
        <w:t xml:space="preserve"> то есть при Р</w:t>
      </w:r>
      <w:r w:rsidRPr="00986A27">
        <w:rPr>
          <w:rFonts w:cstheme="minorHAnsi"/>
          <w:sz w:val="24"/>
          <w:szCs w:val="24"/>
        </w:rPr>
        <w:t>&lt;</w:t>
      </w:r>
      <w:r w:rsidRPr="00986A27">
        <w:rPr>
          <w:sz w:val="24"/>
          <w:szCs w:val="24"/>
        </w:rPr>
        <w:t>5</w:t>
      </w:r>
      <w:r w:rsidR="00DD6023" w:rsidRPr="00986A27">
        <w:rPr>
          <w:sz w:val="24"/>
          <w:szCs w:val="24"/>
        </w:rPr>
        <w:t>0</w:t>
      </w:r>
      <w:r w:rsidRPr="00986A27">
        <w:rPr>
          <w:sz w:val="24"/>
          <w:szCs w:val="24"/>
        </w:rPr>
        <w:t xml:space="preserve"> фирме будет выгоднее прекратить производство продукции.</w:t>
      </w:r>
    </w:p>
    <w:p w:rsidR="00B94EBB" w:rsidRDefault="00B94EBB" w:rsidP="00B069C3">
      <w:pPr>
        <w:pStyle w:val="a6"/>
        <w:rPr>
          <w:sz w:val="24"/>
          <w:szCs w:val="24"/>
        </w:rPr>
      </w:pPr>
    </w:p>
    <w:p w:rsidR="001121DB" w:rsidRDefault="001121D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121DB" w:rsidRDefault="001121D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121DB" w:rsidRDefault="001121D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121DB" w:rsidRDefault="001121D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121DB" w:rsidRDefault="001121D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121DB" w:rsidRDefault="001121D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121DB" w:rsidRDefault="001121D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121DB" w:rsidRDefault="001121D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121DB" w:rsidRDefault="001121D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121DB" w:rsidRDefault="001121D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121DB" w:rsidRDefault="001121D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121DB" w:rsidRDefault="001121D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121DB" w:rsidRDefault="001121D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121DB" w:rsidRDefault="001121D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121DB" w:rsidRDefault="001121D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121DB" w:rsidRDefault="001121D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046E75" w:rsidRDefault="00046E75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121DB" w:rsidRDefault="001121D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121DB" w:rsidRDefault="001121D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Эссе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>Экономика российских регионов после вступления нашей страны в</w:t>
      </w:r>
      <w:r w:rsidR="001121DB">
        <w:rPr>
          <w:rFonts w:eastAsia="Times New Roman"/>
          <w:sz w:val="24"/>
          <w:szCs w:val="24"/>
          <w:lang w:eastAsia="ru-RU"/>
        </w:rPr>
        <w:t xml:space="preserve"> ВТО: результаты и перспективы </w:t>
      </w:r>
      <w:r w:rsidRPr="00B94EBB">
        <w:rPr>
          <w:rFonts w:eastAsia="Times New Roman"/>
          <w:sz w:val="24"/>
          <w:szCs w:val="24"/>
          <w:lang w:eastAsia="ru-RU"/>
        </w:rPr>
        <w:t xml:space="preserve">на примере региона </w:t>
      </w:r>
      <w:r w:rsidR="001121DB">
        <w:rPr>
          <w:rFonts w:eastAsia="Times New Roman"/>
          <w:sz w:val="24"/>
          <w:szCs w:val="24"/>
          <w:lang w:eastAsia="ru-RU"/>
        </w:rPr>
        <w:t>Пермского края Р.Ф.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>На мой взгляд, влияние от вступления в ВТО для экономики Пермского края будет более положительным   нежели отрицательным. Мотивы к такому умозаключению складываются из анализа основных принципов ведения внешнеэкономической деятельности страной-участницей данной организации, а именно: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>-торговля без дискриминации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>-взаимность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>-доступ на рынок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>-прозрачность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>-равенство прав и обязанностей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>-обязательства торговых партнеров по снижению тарифов.</w:t>
      </w:r>
    </w:p>
    <w:p w:rsidR="00B94EBB" w:rsidRPr="00B94EBB" w:rsidRDefault="001121D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Выполнение перечисленных</w:t>
      </w:r>
      <w:r w:rsidR="00B94EBB" w:rsidRPr="00B94EBB">
        <w:rPr>
          <w:rFonts w:eastAsia="Times New Roman"/>
          <w:sz w:val="24"/>
          <w:szCs w:val="24"/>
          <w:lang w:eastAsia="ru-RU"/>
        </w:rPr>
        <w:t xml:space="preserve"> принципов однозначно должно привезти к общему росту экономики страны и Пермского </w:t>
      </w:r>
      <w:r w:rsidR="00046E75" w:rsidRPr="00B94EBB">
        <w:rPr>
          <w:rFonts w:eastAsia="Times New Roman"/>
          <w:sz w:val="24"/>
          <w:szCs w:val="24"/>
          <w:lang w:eastAsia="ru-RU"/>
        </w:rPr>
        <w:t>края,</w:t>
      </w:r>
      <w:r w:rsidR="00B94EBB" w:rsidRPr="00B94EBB">
        <w:rPr>
          <w:rFonts w:eastAsia="Times New Roman"/>
          <w:sz w:val="24"/>
          <w:szCs w:val="24"/>
          <w:lang w:eastAsia="ru-RU"/>
        </w:rPr>
        <w:t xml:space="preserve"> в частности. 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 xml:space="preserve">Если рассматривать экономику края с позиции </w:t>
      </w:r>
      <w:proofErr w:type="spellStart"/>
      <w:r w:rsidRPr="00B94EBB">
        <w:rPr>
          <w:rFonts w:eastAsia="Times New Roman"/>
          <w:sz w:val="24"/>
          <w:szCs w:val="24"/>
          <w:lang w:eastAsia="ru-RU"/>
        </w:rPr>
        <w:t>экспортоориентированности</w:t>
      </w:r>
      <w:proofErr w:type="spellEnd"/>
      <w:r w:rsidRPr="00B94EBB">
        <w:rPr>
          <w:rFonts w:eastAsia="Times New Roman"/>
          <w:sz w:val="24"/>
          <w:szCs w:val="24"/>
          <w:lang w:eastAsia="ru-RU"/>
        </w:rPr>
        <w:t xml:space="preserve"> ее э</w:t>
      </w:r>
      <w:r w:rsidR="001121DB">
        <w:rPr>
          <w:rFonts w:eastAsia="Times New Roman"/>
          <w:sz w:val="24"/>
          <w:szCs w:val="24"/>
          <w:lang w:eastAsia="ru-RU"/>
        </w:rPr>
        <w:t xml:space="preserve">кономики, то край, несомненно, </w:t>
      </w:r>
      <w:r w:rsidRPr="00B94EBB">
        <w:rPr>
          <w:rFonts w:eastAsia="Times New Roman"/>
          <w:sz w:val="24"/>
          <w:szCs w:val="24"/>
          <w:lang w:eastAsia="ru-RU"/>
        </w:rPr>
        <w:t>выигрывает от правил ВТО: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 xml:space="preserve">-во-первых, у многих </w:t>
      </w:r>
      <w:r w:rsidR="00046E75" w:rsidRPr="00B94EBB">
        <w:rPr>
          <w:rFonts w:eastAsia="Times New Roman"/>
          <w:sz w:val="24"/>
          <w:szCs w:val="24"/>
          <w:lang w:eastAsia="ru-RU"/>
        </w:rPr>
        <w:t>предприятий края,</w:t>
      </w:r>
      <w:r w:rsidRPr="00B94EBB">
        <w:rPr>
          <w:rFonts w:eastAsia="Times New Roman"/>
          <w:sz w:val="24"/>
          <w:szCs w:val="24"/>
          <w:lang w:eastAsia="ru-RU"/>
        </w:rPr>
        <w:t xml:space="preserve"> экспортирующих свой товар появится возможность к расширению своих рынков сбыта (принцип доступа на рынок сработает в полной мере), но как данной возможностью </w:t>
      </w:r>
      <w:r w:rsidR="00046E75" w:rsidRPr="00B94EBB">
        <w:rPr>
          <w:rFonts w:eastAsia="Times New Roman"/>
          <w:sz w:val="24"/>
          <w:szCs w:val="24"/>
          <w:lang w:eastAsia="ru-RU"/>
        </w:rPr>
        <w:t>воспользуются предприятия</w:t>
      </w:r>
      <w:r w:rsidRPr="00B94EBB">
        <w:rPr>
          <w:rFonts w:eastAsia="Times New Roman"/>
          <w:sz w:val="24"/>
          <w:szCs w:val="24"/>
          <w:lang w:eastAsia="ru-RU"/>
        </w:rPr>
        <w:t xml:space="preserve"> </w:t>
      </w:r>
      <w:r w:rsidR="00046E75" w:rsidRPr="00B94EBB">
        <w:rPr>
          <w:rFonts w:eastAsia="Times New Roman"/>
          <w:sz w:val="24"/>
          <w:szCs w:val="24"/>
          <w:lang w:eastAsia="ru-RU"/>
        </w:rPr>
        <w:t>(каким</w:t>
      </w:r>
      <w:r w:rsidRPr="00B94EBB">
        <w:rPr>
          <w:rFonts w:eastAsia="Times New Roman"/>
          <w:sz w:val="24"/>
          <w:szCs w:val="24"/>
          <w:lang w:eastAsia="ru-RU"/>
        </w:rPr>
        <w:t xml:space="preserve"> образом будет поставлена в дальнейшем политика захвата новых рынков высшим топ-менеджментом </w:t>
      </w:r>
      <w:r w:rsidR="00046E75" w:rsidRPr="00B94EBB">
        <w:rPr>
          <w:rFonts w:eastAsia="Times New Roman"/>
          <w:sz w:val="24"/>
          <w:szCs w:val="24"/>
          <w:lang w:eastAsia="ru-RU"/>
        </w:rPr>
        <w:t>компаний) -</w:t>
      </w:r>
      <w:r w:rsidRPr="00B94EBB">
        <w:rPr>
          <w:rFonts w:eastAsia="Times New Roman"/>
          <w:sz w:val="24"/>
          <w:szCs w:val="24"/>
          <w:lang w:eastAsia="ru-RU"/>
        </w:rPr>
        <w:t xml:space="preserve"> это уже зависит от самих предприятий и от их </w:t>
      </w:r>
      <w:r w:rsidR="00046E75" w:rsidRPr="00B94EBB">
        <w:rPr>
          <w:rFonts w:eastAsia="Times New Roman"/>
          <w:sz w:val="24"/>
          <w:szCs w:val="24"/>
          <w:lang w:eastAsia="ru-RU"/>
        </w:rPr>
        <w:t>воли вести</w:t>
      </w:r>
      <w:r w:rsidRPr="00B94EBB">
        <w:rPr>
          <w:rFonts w:eastAsia="Times New Roman"/>
          <w:sz w:val="24"/>
          <w:szCs w:val="24"/>
          <w:lang w:eastAsia="ru-RU"/>
        </w:rPr>
        <w:t xml:space="preserve"> конкурентную борьбу на открытом рынке с понятными и равными правилами ведения торговли;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>-во-вторых, снижение экспортных пошлин, предусмотренное об</w:t>
      </w:r>
      <w:r w:rsidR="00046E75">
        <w:rPr>
          <w:rFonts w:eastAsia="Times New Roman"/>
          <w:sz w:val="24"/>
          <w:szCs w:val="24"/>
          <w:lang w:eastAsia="ru-RU"/>
        </w:rPr>
        <w:t>язательствами РФ при вступлении в ВТО, считаю,</w:t>
      </w:r>
      <w:r w:rsidRPr="00B94EBB">
        <w:rPr>
          <w:rFonts w:eastAsia="Times New Roman"/>
          <w:sz w:val="24"/>
          <w:szCs w:val="24"/>
          <w:lang w:eastAsia="ru-RU"/>
        </w:rPr>
        <w:t xml:space="preserve"> окажет плодотворное влияние на промышленные предприятия края. Рассмотрим экспортные огранич</w:t>
      </w:r>
      <w:r w:rsidR="00046E75">
        <w:rPr>
          <w:rFonts w:eastAsia="Times New Roman"/>
          <w:sz w:val="24"/>
          <w:szCs w:val="24"/>
          <w:lang w:eastAsia="ru-RU"/>
        </w:rPr>
        <w:t>ения согласно требованиям ВТО (</w:t>
      </w:r>
      <w:r w:rsidRPr="00B94EBB">
        <w:rPr>
          <w:rFonts w:eastAsia="Times New Roman"/>
          <w:sz w:val="24"/>
          <w:szCs w:val="24"/>
          <w:lang w:eastAsia="ru-RU"/>
        </w:rPr>
        <w:t xml:space="preserve">документ - «Перечень </w:t>
      </w:r>
      <w:r w:rsidRPr="00B94EBB">
        <w:rPr>
          <w:rFonts w:eastAsia="Times New Roman"/>
          <w:sz w:val="24"/>
          <w:szCs w:val="24"/>
          <w:lang w:val="en-US" w:eastAsia="ru-RU"/>
        </w:rPr>
        <w:t>CLXF</w:t>
      </w:r>
      <w:r w:rsidRPr="00B94EBB">
        <w:rPr>
          <w:rFonts w:eastAsia="Times New Roman"/>
          <w:sz w:val="24"/>
          <w:szCs w:val="24"/>
          <w:lang w:eastAsia="ru-RU"/>
        </w:rPr>
        <w:t xml:space="preserve">- Российская Федерация. Часть </w:t>
      </w:r>
      <w:r w:rsidRPr="00B94EBB">
        <w:rPr>
          <w:rFonts w:eastAsia="Times New Roman"/>
          <w:sz w:val="24"/>
          <w:szCs w:val="24"/>
          <w:lang w:val="en-US" w:eastAsia="ru-RU"/>
        </w:rPr>
        <w:t>V</w:t>
      </w:r>
      <w:r w:rsidRPr="00B94EBB">
        <w:rPr>
          <w:rFonts w:eastAsia="Times New Roman"/>
          <w:sz w:val="24"/>
          <w:szCs w:val="24"/>
          <w:lang w:eastAsia="ru-RU"/>
        </w:rPr>
        <w:t xml:space="preserve"> – экспортные пошлины»</w:t>
      </w:r>
      <w:r w:rsidRPr="00B94EBB">
        <w:rPr>
          <w:rFonts w:eastAsia="Times New Roman"/>
          <w:sz w:val="24"/>
          <w:szCs w:val="24"/>
          <w:vertAlign w:val="superscript"/>
          <w:lang w:eastAsia="ru-RU"/>
        </w:rPr>
        <w:footnoteReference w:id="1"/>
      </w:r>
      <w:r w:rsidR="00046E75">
        <w:rPr>
          <w:rFonts w:eastAsia="Times New Roman"/>
          <w:sz w:val="24"/>
          <w:szCs w:val="24"/>
          <w:lang w:eastAsia="ru-RU"/>
        </w:rPr>
        <w:t xml:space="preserve">), </w:t>
      </w:r>
      <w:r w:rsidRPr="00B94EBB">
        <w:rPr>
          <w:rFonts w:eastAsia="Times New Roman"/>
          <w:sz w:val="24"/>
          <w:szCs w:val="24"/>
          <w:lang w:eastAsia="ru-RU"/>
        </w:rPr>
        <w:t>а именно: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lastRenderedPageBreak/>
        <w:t xml:space="preserve">1) Российская Федерация обязуется не увеличивать экспортные пошлины или </w:t>
      </w:r>
      <w:r w:rsidR="00046E75" w:rsidRPr="00B94EBB">
        <w:rPr>
          <w:rFonts w:eastAsia="Times New Roman"/>
          <w:sz w:val="24"/>
          <w:szCs w:val="24"/>
          <w:lang w:eastAsia="ru-RU"/>
        </w:rPr>
        <w:t>сократить,</w:t>
      </w:r>
      <w:r w:rsidRPr="00B94EBB">
        <w:rPr>
          <w:rFonts w:eastAsia="Times New Roman"/>
          <w:sz w:val="24"/>
          <w:szCs w:val="24"/>
          <w:lang w:eastAsia="ru-RU"/>
        </w:rPr>
        <w:t xml:space="preserve"> или отменить их в соответствии с приведенным ниже графиком и </w:t>
      </w:r>
      <w:r w:rsidR="00046E75" w:rsidRPr="00B94EBB">
        <w:rPr>
          <w:rFonts w:eastAsia="Times New Roman"/>
          <w:sz w:val="24"/>
          <w:szCs w:val="24"/>
          <w:lang w:eastAsia="ru-RU"/>
        </w:rPr>
        <w:t>не вводить,</w:t>
      </w:r>
      <w:r w:rsidRPr="00B94EBB">
        <w:rPr>
          <w:rFonts w:eastAsia="Times New Roman"/>
          <w:sz w:val="24"/>
          <w:szCs w:val="24"/>
          <w:lang w:eastAsia="ru-RU"/>
        </w:rPr>
        <w:t xml:space="preserve"> и не увеличивать их свыше уровня, указанного в данном графике, за исключением случаев, предусмотренных положениями ГАТТ 1994.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 xml:space="preserve">2) Экспортные пошлины будут сокращены равными долями за исключением пошлин, соответствующих тарифным линиям, отмеченным знаком «х», для которых отмена может наступить в конце переходного периода и для тарифных линий, по которым пошлина, действующая на момент </w:t>
      </w:r>
      <w:r w:rsidR="00046E75" w:rsidRPr="00B94EBB">
        <w:rPr>
          <w:rFonts w:eastAsia="Times New Roman"/>
          <w:sz w:val="24"/>
          <w:szCs w:val="24"/>
          <w:lang w:eastAsia="ru-RU"/>
        </w:rPr>
        <w:t>присоединения, может</w:t>
      </w:r>
      <w:r w:rsidRPr="00B94EBB">
        <w:rPr>
          <w:rFonts w:eastAsia="Times New Roman"/>
          <w:sz w:val="24"/>
          <w:szCs w:val="24"/>
          <w:lang w:eastAsia="ru-RU"/>
        </w:rPr>
        <w:t xml:space="preserve"> остаться неизменной.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 xml:space="preserve">Из </w:t>
      </w:r>
      <w:r w:rsidR="00046E75" w:rsidRPr="00B94EBB">
        <w:rPr>
          <w:rFonts w:eastAsia="Times New Roman"/>
          <w:sz w:val="24"/>
          <w:szCs w:val="24"/>
          <w:lang w:eastAsia="ru-RU"/>
        </w:rPr>
        <w:t>данных обязательств,</w:t>
      </w:r>
      <w:r w:rsidRPr="00B94EBB">
        <w:rPr>
          <w:rFonts w:eastAsia="Times New Roman"/>
          <w:sz w:val="24"/>
          <w:szCs w:val="24"/>
          <w:lang w:eastAsia="ru-RU"/>
        </w:rPr>
        <w:t xml:space="preserve"> взятых на себя РФ следует что </w:t>
      </w:r>
      <w:proofErr w:type="gramStart"/>
      <w:r w:rsidRPr="00B94EBB">
        <w:rPr>
          <w:rFonts w:eastAsia="Times New Roman"/>
          <w:sz w:val="24"/>
          <w:szCs w:val="24"/>
          <w:lang w:eastAsia="ru-RU"/>
        </w:rPr>
        <w:t>ставки экспортных пошлин</w:t>
      </w:r>
      <w:proofErr w:type="gramEnd"/>
      <w:r w:rsidRPr="00B94EBB">
        <w:rPr>
          <w:rFonts w:eastAsia="Times New Roman"/>
          <w:sz w:val="24"/>
          <w:szCs w:val="24"/>
          <w:lang w:eastAsia="ru-RU"/>
        </w:rPr>
        <w:t xml:space="preserve"> будут изме</w:t>
      </w:r>
      <w:r w:rsidR="001121DB">
        <w:rPr>
          <w:rFonts w:eastAsia="Times New Roman"/>
          <w:sz w:val="24"/>
          <w:szCs w:val="24"/>
          <w:lang w:eastAsia="ru-RU"/>
        </w:rPr>
        <w:t xml:space="preserve">няться в сторону уменьшения и, </w:t>
      </w:r>
      <w:r w:rsidRPr="00B94EBB">
        <w:rPr>
          <w:rFonts w:eastAsia="Times New Roman"/>
          <w:sz w:val="24"/>
          <w:szCs w:val="24"/>
          <w:lang w:eastAsia="ru-RU"/>
        </w:rPr>
        <w:t xml:space="preserve">причем на многие товары до нулевых ставок, но в зависимости от того или иного товара будет предусмотрен переходной период в </w:t>
      </w:r>
      <w:r w:rsidR="00046E75" w:rsidRPr="00B94EBB">
        <w:rPr>
          <w:rFonts w:eastAsia="Times New Roman"/>
          <w:sz w:val="24"/>
          <w:szCs w:val="24"/>
          <w:lang w:eastAsia="ru-RU"/>
        </w:rPr>
        <w:t>течении которого</w:t>
      </w:r>
      <w:r w:rsidRPr="00B94EBB">
        <w:rPr>
          <w:rFonts w:eastAsia="Times New Roman"/>
          <w:sz w:val="24"/>
          <w:szCs w:val="24"/>
          <w:lang w:eastAsia="ru-RU"/>
        </w:rPr>
        <w:t xml:space="preserve"> ставки постепенно будут </w:t>
      </w:r>
      <w:r w:rsidR="00046E75" w:rsidRPr="00B94EBB">
        <w:rPr>
          <w:rFonts w:eastAsia="Times New Roman"/>
          <w:sz w:val="24"/>
          <w:szCs w:val="24"/>
          <w:lang w:eastAsia="ru-RU"/>
        </w:rPr>
        <w:t>снижаться,</w:t>
      </w:r>
      <w:r w:rsidRPr="00B94EBB">
        <w:rPr>
          <w:rFonts w:eastAsia="Times New Roman"/>
          <w:sz w:val="24"/>
          <w:szCs w:val="24"/>
          <w:lang w:eastAsia="ru-RU"/>
        </w:rPr>
        <w:t xml:space="preserve"> но для большинства товаров все же сведутся к нулю к моменту окончания переходного периода.  Переходной период в</w:t>
      </w:r>
      <w:r w:rsidR="001121DB">
        <w:rPr>
          <w:rFonts w:eastAsia="Times New Roman"/>
          <w:sz w:val="24"/>
          <w:szCs w:val="24"/>
          <w:lang w:eastAsia="ru-RU"/>
        </w:rPr>
        <w:t xml:space="preserve"> основном на те группы товаров,</w:t>
      </w:r>
      <w:r w:rsidRPr="00B94EBB">
        <w:rPr>
          <w:rFonts w:eastAsia="Times New Roman"/>
          <w:sz w:val="24"/>
          <w:szCs w:val="24"/>
          <w:lang w:eastAsia="ru-RU"/>
        </w:rPr>
        <w:t xml:space="preserve"> которые с точки зрения экспорта интересны для Пермского края опред</w:t>
      </w:r>
      <w:r w:rsidR="001121DB">
        <w:rPr>
          <w:rFonts w:eastAsia="Times New Roman"/>
          <w:sz w:val="24"/>
          <w:szCs w:val="24"/>
          <w:lang w:eastAsia="ru-RU"/>
        </w:rPr>
        <w:t xml:space="preserve">елен в среднем четырьмя </w:t>
      </w:r>
      <w:r w:rsidR="00046E75">
        <w:rPr>
          <w:rFonts w:eastAsia="Times New Roman"/>
          <w:sz w:val="24"/>
          <w:szCs w:val="24"/>
          <w:lang w:eastAsia="ru-RU"/>
        </w:rPr>
        <w:t>годами</w:t>
      </w:r>
      <w:r w:rsidR="00046E75" w:rsidRPr="00B94EBB">
        <w:rPr>
          <w:rFonts w:eastAsia="Times New Roman"/>
          <w:sz w:val="24"/>
          <w:szCs w:val="24"/>
          <w:lang w:eastAsia="ru-RU"/>
        </w:rPr>
        <w:t>, а</w:t>
      </w:r>
      <w:r w:rsidRPr="00B94EBB">
        <w:rPr>
          <w:rFonts w:eastAsia="Times New Roman"/>
          <w:sz w:val="24"/>
          <w:szCs w:val="24"/>
          <w:lang w:eastAsia="ru-RU"/>
        </w:rPr>
        <w:t xml:space="preserve"> на многие и не предусмотрено такового вообще.</w:t>
      </w:r>
    </w:p>
    <w:p w:rsidR="00B94EBB" w:rsidRPr="00B94EBB" w:rsidRDefault="001121D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Следуя логике можно говорить,</w:t>
      </w:r>
      <w:r w:rsidR="00B94EBB" w:rsidRPr="00B94EBB">
        <w:rPr>
          <w:rFonts w:eastAsia="Times New Roman"/>
          <w:sz w:val="24"/>
          <w:szCs w:val="24"/>
          <w:lang w:eastAsia="ru-RU"/>
        </w:rPr>
        <w:t xml:space="preserve"> что это непосредственный плюс для </w:t>
      </w:r>
      <w:proofErr w:type="spellStart"/>
      <w:r w:rsidR="00B94EBB" w:rsidRPr="00B94EBB">
        <w:rPr>
          <w:rFonts w:eastAsia="Times New Roman"/>
          <w:sz w:val="24"/>
          <w:szCs w:val="24"/>
          <w:lang w:eastAsia="ru-RU"/>
        </w:rPr>
        <w:t>экспортоориентированных</w:t>
      </w:r>
      <w:proofErr w:type="spellEnd"/>
      <w:r w:rsidR="00B94EBB" w:rsidRPr="00B94EBB">
        <w:rPr>
          <w:rFonts w:eastAsia="Times New Roman"/>
          <w:sz w:val="24"/>
          <w:szCs w:val="24"/>
          <w:lang w:eastAsia="ru-RU"/>
        </w:rPr>
        <w:t xml:space="preserve"> предприятий – у них возрастет </w:t>
      </w:r>
      <w:r w:rsidR="00046E75" w:rsidRPr="00B94EBB">
        <w:rPr>
          <w:rFonts w:eastAsia="Times New Roman"/>
          <w:sz w:val="24"/>
          <w:szCs w:val="24"/>
          <w:lang w:eastAsia="ru-RU"/>
        </w:rPr>
        <w:t>выручка, что</w:t>
      </w:r>
      <w:r w:rsidR="00B94EBB" w:rsidRPr="00B94EBB">
        <w:rPr>
          <w:rFonts w:eastAsia="Times New Roman"/>
          <w:sz w:val="24"/>
          <w:szCs w:val="24"/>
          <w:lang w:eastAsia="ru-RU"/>
        </w:rPr>
        <w:t xml:space="preserve"> должно сказаться на развитие их производства и как следствие экономики края</w:t>
      </w:r>
      <w:r>
        <w:rPr>
          <w:rStyle w:val="af0"/>
          <w:rFonts w:eastAsia="Times New Roman"/>
          <w:sz w:val="24"/>
          <w:szCs w:val="24"/>
          <w:lang w:eastAsia="ru-RU"/>
        </w:rPr>
        <w:footnoteReference w:id="2"/>
      </w:r>
      <w:r w:rsidR="00B94EBB" w:rsidRPr="00B94EBB">
        <w:rPr>
          <w:rFonts w:eastAsia="Times New Roman"/>
          <w:sz w:val="24"/>
          <w:szCs w:val="24"/>
          <w:lang w:eastAsia="ru-RU"/>
        </w:rPr>
        <w:t xml:space="preserve">. 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 xml:space="preserve">Но экспортные пошлины являются ощутимым налоговым сбором для государственного бюджета и их отсутствие в результате побудит государство повысить другие налоги дабы не </w:t>
      </w:r>
      <w:r w:rsidR="00046E75" w:rsidRPr="00B94EBB">
        <w:rPr>
          <w:rFonts w:eastAsia="Times New Roman"/>
          <w:sz w:val="24"/>
          <w:szCs w:val="24"/>
          <w:lang w:eastAsia="ru-RU"/>
        </w:rPr>
        <w:t>уменьшить доходную</w:t>
      </w:r>
      <w:r w:rsidRPr="00B94EBB">
        <w:rPr>
          <w:rFonts w:eastAsia="Times New Roman"/>
          <w:sz w:val="24"/>
          <w:szCs w:val="24"/>
          <w:lang w:eastAsia="ru-RU"/>
        </w:rPr>
        <w:t xml:space="preserve"> часть бюджета.  Как это будет выглядеть при сведении на нет всех экспортных пошлин (в настоящее </w:t>
      </w:r>
      <w:r w:rsidR="00046E75" w:rsidRPr="00B94EBB">
        <w:rPr>
          <w:rFonts w:eastAsia="Times New Roman"/>
          <w:sz w:val="24"/>
          <w:szCs w:val="24"/>
          <w:lang w:eastAsia="ru-RU"/>
        </w:rPr>
        <w:t>время проект</w:t>
      </w:r>
      <w:r w:rsidRPr="00B94EBB">
        <w:rPr>
          <w:rFonts w:eastAsia="Times New Roman"/>
          <w:sz w:val="24"/>
          <w:szCs w:val="24"/>
          <w:lang w:eastAsia="ru-RU"/>
        </w:rPr>
        <w:t xml:space="preserve"> о повышении налогового бремени </w:t>
      </w:r>
      <w:r w:rsidR="00046E75" w:rsidRPr="00B94EBB">
        <w:rPr>
          <w:rFonts w:eastAsia="Times New Roman"/>
          <w:sz w:val="24"/>
          <w:szCs w:val="24"/>
          <w:lang w:eastAsia="ru-RU"/>
        </w:rPr>
        <w:t>идет уже</w:t>
      </w:r>
      <w:r w:rsidRPr="00B94EBB">
        <w:rPr>
          <w:rFonts w:eastAsia="Times New Roman"/>
          <w:sz w:val="24"/>
          <w:szCs w:val="24"/>
          <w:lang w:eastAsia="ru-RU"/>
        </w:rPr>
        <w:t xml:space="preserve"> полным ходом) покажет время. Пока идет </w:t>
      </w:r>
      <w:r w:rsidR="00046E75" w:rsidRPr="00B94EBB">
        <w:rPr>
          <w:rFonts w:eastAsia="Times New Roman"/>
          <w:sz w:val="24"/>
          <w:szCs w:val="24"/>
          <w:lang w:eastAsia="ru-RU"/>
        </w:rPr>
        <w:t>процесс переходного периода говорить</w:t>
      </w:r>
      <w:r w:rsidRPr="00B94EBB">
        <w:rPr>
          <w:rFonts w:eastAsia="Times New Roman"/>
          <w:sz w:val="24"/>
          <w:szCs w:val="24"/>
          <w:lang w:eastAsia="ru-RU"/>
        </w:rPr>
        <w:t xml:space="preserve"> об этом как о свершившемся факте на данный момент времени рано.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 xml:space="preserve">Говоря об импорте Пермского края </w:t>
      </w:r>
      <w:r w:rsidR="00046E75" w:rsidRPr="00B94EBB">
        <w:rPr>
          <w:rFonts w:eastAsia="Times New Roman"/>
          <w:sz w:val="24"/>
          <w:szCs w:val="24"/>
          <w:lang w:eastAsia="ru-RU"/>
        </w:rPr>
        <w:t>и, каким</w:t>
      </w:r>
      <w:r w:rsidRPr="00B94EBB">
        <w:rPr>
          <w:rFonts w:eastAsia="Times New Roman"/>
          <w:sz w:val="24"/>
          <w:szCs w:val="24"/>
          <w:lang w:eastAsia="ru-RU"/>
        </w:rPr>
        <w:t xml:space="preserve"> образом вхождение нашей страны в систему ВТО отразится на данной составляющей экономики края необходимо также провести </w:t>
      </w:r>
      <w:r w:rsidR="00046E75" w:rsidRPr="00B94EBB">
        <w:rPr>
          <w:rFonts w:eastAsia="Times New Roman"/>
          <w:sz w:val="24"/>
          <w:szCs w:val="24"/>
          <w:lang w:eastAsia="ru-RU"/>
        </w:rPr>
        <w:t>анализ документа «</w:t>
      </w:r>
      <w:r w:rsidRPr="00B94EBB">
        <w:rPr>
          <w:rFonts w:eastAsia="Times New Roman"/>
          <w:sz w:val="24"/>
          <w:szCs w:val="24"/>
          <w:lang w:eastAsia="ru-RU"/>
        </w:rPr>
        <w:t>Перечень C</w:t>
      </w:r>
      <w:r w:rsidR="001121DB">
        <w:rPr>
          <w:rFonts w:eastAsia="Times New Roman"/>
          <w:sz w:val="24"/>
          <w:szCs w:val="24"/>
          <w:lang w:eastAsia="ru-RU"/>
        </w:rPr>
        <w:t xml:space="preserve">LXV-Российская Федерация. Часть </w:t>
      </w:r>
      <w:r w:rsidRPr="00B94EBB">
        <w:rPr>
          <w:rFonts w:eastAsia="Times New Roman"/>
          <w:sz w:val="24"/>
          <w:szCs w:val="24"/>
          <w:lang w:eastAsia="ru-RU"/>
        </w:rPr>
        <w:t xml:space="preserve">I – Тариф РНБ </w:t>
      </w:r>
      <w:r w:rsidR="00046E75" w:rsidRPr="00B94EBB">
        <w:rPr>
          <w:rFonts w:eastAsia="Times New Roman"/>
          <w:sz w:val="24"/>
          <w:szCs w:val="24"/>
          <w:lang w:eastAsia="ru-RU"/>
        </w:rPr>
        <w:t>(режим</w:t>
      </w:r>
      <w:r w:rsidRPr="00B94EBB">
        <w:rPr>
          <w:rFonts w:eastAsia="Times New Roman"/>
          <w:sz w:val="24"/>
          <w:szCs w:val="24"/>
          <w:lang w:eastAsia="ru-RU"/>
        </w:rPr>
        <w:t xml:space="preserve"> наибольшего благоприятствования). Секция II – Прочие товары»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 xml:space="preserve">Согласно данному документу РФ берет на себя </w:t>
      </w:r>
      <w:r w:rsidR="00046E75" w:rsidRPr="00B94EBB">
        <w:rPr>
          <w:rFonts w:eastAsia="Times New Roman"/>
          <w:sz w:val="24"/>
          <w:szCs w:val="24"/>
          <w:lang w:eastAsia="ru-RU"/>
        </w:rPr>
        <w:t>обязательства целью</w:t>
      </w:r>
      <w:r w:rsidRPr="00B94EBB">
        <w:rPr>
          <w:rFonts w:eastAsia="Times New Roman"/>
          <w:sz w:val="24"/>
          <w:szCs w:val="24"/>
          <w:lang w:eastAsia="ru-RU"/>
        </w:rPr>
        <w:t xml:space="preserve"> которых является также снижение импортных пошлин (связанная ставка ввозной таможенной </w:t>
      </w:r>
      <w:r w:rsidRPr="00B94EBB">
        <w:rPr>
          <w:rFonts w:eastAsia="Times New Roman"/>
          <w:sz w:val="24"/>
          <w:szCs w:val="24"/>
          <w:lang w:eastAsia="ru-RU"/>
        </w:rPr>
        <w:lastRenderedPageBreak/>
        <w:t xml:space="preserve">пошлины) до уровней стран участниц ВТО дабы быть в равных и взаимовыгодных условиях на международном рынке товаров и услуг.  Другими словами – приобретая возможность выхода на новые рынки сбыта для своей экспортной продукции (а </w:t>
      </w:r>
      <w:proofErr w:type="gramStart"/>
      <w:r w:rsidRPr="00B94EBB">
        <w:rPr>
          <w:rFonts w:eastAsia="Times New Roman"/>
          <w:sz w:val="24"/>
          <w:szCs w:val="24"/>
          <w:lang w:eastAsia="ru-RU"/>
        </w:rPr>
        <w:t>это по моему мнению</w:t>
      </w:r>
      <w:proofErr w:type="gramEnd"/>
      <w:r w:rsidRPr="00B94EBB">
        <w:rPr>
          <w:rFonts w:eastAsia="Times New Roman"/>
          <w:sz w:val="24"/>
          <w:szCs w:val="24"/>
          <w:lang w:eastAsia="ru-RU"/>
        </w:rPr>
        <w:t xml:space="preserve"> самый значимый плюс для РФ от вхождения в ВТО) мы открываем свой рынок для импорта путем снижения импортных ставок тем самым в какой-то степени подвергая опасности свой внутренний рынок в первую очередь в плане сельхозпредприятий и их продукции – это есть самый значимый минус от вхождения в ВТО.  Для </w:t>
      </w:r>
      <w:r w:rsidR="00046E75" w:rsidRPr="00B94EBB">
        <w:rPr>
          <w:rFonts w:eastAsia="Times New Roman"/>
          <w:sz w:val="24"/>
          <w:szCs w:val="24"/>
          <w:lang w:eastAsia="ru-RU"/>
        </w:rPr>
        <w:t>смягчения нежелательных</w:t>
      </w:r>
      <w:r w:rsidRPr="00B94EBB">
        <w:rPr>
          <w:rFonts w:eastAsia="Times New Roman"/>
          <w:sz w:val="24"/>
          <w:szCs w:val="24"/>
          <w:lang w:eastAsia="ru-RU"/>
        </w:rPr>
        <w:t xml:space="preserve"> </w:t>
      </w:r>
      <w:r w:rsidR="00046E75" w:rsidRPr="00B94EBB">
        <w:rPr>
          <w:rFonts w:eastAsia="Times New Roman"/>
          <w:sz w:val="24"/>
          <w:szCs w:val="24"/>
          <w:lang w:eastAsia="ru-RU"/>
        </w:rPr>
        <w:t>последствий для</w:t>
      </w:r>
      <w:r w:rsidRPr="00B94EBB">
        <w:rPr>
          <w:rFonts w:eastAsia="Times New Roman"/>
          <w:sz w:val="24"/>
          <w:szCs w:val="24"/>
          <w:lang w:eastAsia="ru-RU"/>
        </w:rPr>
        <w:t xml:space="preserve"> внутреннего рынка (в основном это рынок сельхозпродукции), данным документом также предусмотрен </w:t>
      </w:r>
      <w:proofErr w:type="gramStart"/>
      <w:r w:rsidRPr="00B94EBB">
        <w:rPr>
          <w:rFonts w:eastAsia="Times New Roman"/>
          <w:sz w:val="24"/>
          <w:szCs w:val="24"/>
          <w:lang w:eastAsia="ru-RU"/>
        </w:rPr>
        <w:t>переходный период</w:t>
      </w:r>
      <w:proofErr w:type="gramEnd"/>
      <w:r w:rsidRPr="00B94EBB">
        <w:rPr>
          <w:rFonts w:eastAsia="Times New Roman"/>
          <w:sz w:val="24"/>
          <w:szCs w:val="24"/>
          <w:lang w:eastAsia="ru-RU"/>
        </w:rPr>
        <w:t xml:space="preserve"> который составляет от трех </w:t>
      </w:r>
      <w:r w:rsidR="001121DB">
        <w:rPr>
          <w:rFonts w:eastAsia="Times New Roman"/>
          <w:sz w:val="24"/>
          <w:szCs w:val="24"/>
          <w:lang w:eastAsia="ru-RU"/>
        </w:rPr>
        <w:t>до семи лет. На часть продукции</w:t>
      </w:r>
      <w:r w:rsidRPr="00B94EBB">
        <w:rPr>
          <w:rFonts w:eastAsia="Times New Roman"/>
          <w:sz w:val="24"/>
          <w:szCs w:val="24"/>
          <w:lang w:eastAsia="ru-RU"/>
        </w:rPr>
        <w:t xml:space="preserve"> не предусмотрен переходной период и новые импортные ставки начали работать согласно принятому документу, в основном после года с момента </w:t>
      </w:r>
      <w:r w:rsidR="00046E75" w:rsidRPr="00B94EBB">
        <w:rPr>
          <w:rFonts w:eastAsia="Times New Roman"/>
          <w:sz w:val="24"/>
          <w:szCs w:val="24"/>
          <w:lang w:eastAsia="ru-RU"/>
        </w:rPr>
        <w:t>вхождения РФ</w:t>
      </w:r>
      <w:r w:rsidRPr="00B94EBB">
        <w:rPr>
          <w:rFonts w:eastAsia="Times New Roman"/>
          <w:sz w:val="24"/>
          <w:szCs w:val="24"/>
          <w:lang w:eastAsia="ru-RU"/>
        </w:rPr>
        <w:t xml:space="preserve"> в ВТО.  РФ берет на себя обязанность в течение переходного п</w:t>
      </w:r>
      <w:r w:rsidR="001121DB">
        <w:rPr>
          <w:rFonts w:eastAsia="Times New Roman"/>
          <w:sz w:val="24"/>
          <w:szCs w:val="24"/>
          <w:lang w:eastAsia="ru-RU"/>
        </w:rPr>
        <w:t xml:space="preserve">ериода снизить ввозные пошлины </w:t>
      </w:r>
      <w:r w:rsidR="00046E75" w:rsidRPr="00B94EBB">
        <w:rPr>
          <w:rFonts w:eastAsia="Times New Roman"/>
          <w:sz w:val="24"/>
          <w:szCs w:val="24"/>
          <w:lang w:eastAsia="ru-RU"/>
        </w:rPr>
        <w:t>согласно предписанных</w:t>
      </w:r>
      <w:r w:rsidRPr="00B94EBB">
        <w:rPr>
          <w:rFonts w:eastAsia="Times New Roman"/>
          <w:sz w:val="24"/>
          <w:szCs w:val="24"/>
          <w:lang w:eastAsia="ru-RU"/>
        </w:rPr>
        <w:t xml:space="preserve"> положений. В среднем ставки сократятся от 1,5 до 3 раз.</w:t>
      </w:r>
      <w:r w:rsidR="001121DB">
        <w:rPr>
          <w:rStyle w:val="af0"/>
          <w:rFonts w:eastAsia="Times New Roman"/>
          <w:sz w:val="24"/>
          <w:szCs w:val="24"/>
          <w:lang w:eastAsia="ru-RU"/>
        </w:rPr>
        <w:footnoteReference w:id="3"/>
      </w:r>
    </w:p>
    <w:p w:rsidR="00B94EBB" w:rsidRPr="00B43BE2" w:rsidRDefault="00B94EBB" w:rsidP="00B43BE2">
      <w:pPr>
        <w:ind w:firstLine="709"/>
        <w:jc w:val="both"/>
        <w:rPr>
          <w:rFonts w:eastAsia="Times New Roman"/>
          <w:sz w:val="24"/>
          <w:szCs w:val="24"/>
          <w:vertAlign w:val="superscript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 xml:space="preserve">Рассматривая внешнеэкономическую деятельность Пермского края по истечении двух лет с момента вхождения в ВТО нельзя однозначно сказать повлияли ли новые таможенные правила на импортную составляющую или нет, так начиная с 2009 года по статистике Федеральной Таможенной Службы (ФСТ) импорт каждый год прибавлял, но стоит заметить что по результатам </w:t>
      </w:r>
      <w:r w:rsidR="00B43BE2">
        <w:rPr>
          <w:rFonts w:eastAsia="Times New Roman"/>
          <w:sz w:val="24"/>
          <w:szCs w:val="24"/>
          <w:lang w:eastAsia="ru-RU"/>
        </w:rPr>
        <w:t>2016</w:t>
      </w:r>
      <w:r w:rsidRPr="00B94EBB">
        <w:rPr>
          <w:rFonts w:eastAsia="Times New Roman"/>
          <w:sz w:val="24"/>
          <w:szCs w:val="24"/>
          <w:lang w:eastAsia="ru-RU"/>
        </w:rPr>
        <w:t xml:space="preserve"> года к результатам </w:t>
      </w:r>
      <w:r w:rsidR="00B43BE2">
        <w:rPr>
          <w:rFonts w:eastAsia="Times New Roman"/>
          <w:sz w:val="24"/>
          <w:szCs w:val="24"/>
          <w:lang w:eastAsia="ru-RU"/>
        </w:rPr>
        <w:t>2017</w:t>
      </w:r>
      <w:r w:rsidRPr="00B94EBB">
        <w:rPr>
          <w:rFonts w:eastAsia="Times New Roman"/>
          <w:sz w:val="24"/>
          <w:szCs w:val="24"/>
          <w:lang w:eastAsia="ru-RU"/>
        </w:rPr>
        <w:t xml:space="preserve"> года импорт вырос значительно (в денежном  эквиваленте ) существеннее чем за предшествующие года, что  и отражено в представленной таблице согласно данн</w:t>
      </w:r>
      <w:r w:rsidR="001121DB">
        <w:rPr>
          <w:rFonts w:eastAsia="Times New Roman"/>
          <w:sz w:val="24"/>
          <w:szCs w:val="24"/>
          <w:lang w:eastAsia="ru-RU"/>
        </w:rPr>
        <w:t>ым Федеральной Таможенной Службы.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 xml:space="preserve">Но сказать </w:t>
      </w:r>
      <w:r w:rsidR="00046E75" w:rsidRPr="00B94EBB">
        <w:rPr>
          <w:rFonts w:eastAsia="Times New Roman"/>
          <w:sz w:val="24"/>
          <w:szCs w:val="24"/>
          <w:lang w:eastAsia="ru-RU"/>
        </w:rPr>
        <w:t>однозначно, что</w:t>
      </w:r>
      <w:r w:rsidRPr="00B94EBB">
        <w:rPr>
          <w:rFonts w:eastAsia="Times New Roman"/>
          <w:sz w:val="24"/>
          <w:szCs w:val="24"/>
          <w:lang w:eastAsia="ru-RU"/>
        </w:rPr>
        <w:t xml:space="preserve"> к этому привели новые правила таможенных </w:t>
      </w:r>
      <w:r w:rsidR="00046E75" w:rsidRPr="00B94EBB">
        <w:rPr>
          <w:rFonts w:eastAsia="Times New Roman"/>
          <w:sz w:val="24"/>
          <w:szCs w:val="24"/>
          <w:lang w:eastAsia="ru-RU"/>
        </w:rPr>
        <w:t>пошлин считаю</w:t>
      </w:r>
      <w:r w:rsidRPr="00B94EBB">
        <w:rPr>
          <w:rFonts w:eastAsia="Times New Roman"/>
          <w:sz w:val="24"/>
          <w:szCs w:val="24"/>
          <w:lang w:eastAsia="ru-RU"/>
        </w:rPr>
        <w:t xml:space="preserve"> неуместным, так как на большую часть продукции переходной период пройдет еще только через 3-5 </w:t>
      </w:r>
      <w:r w:rsidR="00046E75" w:rsidRPr="00B94EBB">
        <w:rPr>
          <w:rFonts w:eastAsia="Times New Roman"/>
          <w:sz w:val="24"/>
          <w:szCs w:val="24"/>
          <w:lang w:eastAsia="ru-RU"/>
        </w:rPr>
        <w:t>лет, и</w:t>
      </w:r>
      <w:r w:rsidRPr="00B94EBB">
        <w:rPr>
          <w:rFonts w:eastAsia="Times New Roman"/>
          <w:sz w:val="24"/>
          <w:szCs w:val="24"/>
          <w:lang w:eastAsia="ru-RU"/>
        </w:rPr>
        <w:t xml:space="preserve"> вот только тогда можно будет делать определенные первые выводы о влиянии новых правил на рынок импорта края.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 xml:space="preserve">Так или </w:t>
      </w:r>
      <w:r w:rsidR="00046E75" w:rsidRPr="00B94EBB">
        <w:rPr>
          <w:rFonts w:eastAsia="Times New Roman"/>
          <w:sz w:val="24"/>
          <w:szCs w:val="24"/>
          <w:lang w:eastAsia="ru-RU"/>
        </w:rPr>
        <w:t>иначе, считаю, что</w:t>
      </w:r>
      <w:r w:rsidRPr="00B94EBB">
        <w:rPr>
          <w:rFonts w:eastAsia="Times New Roman"/>
          <w:sz w:val="24"/>
          <w:szCs w:val="24"/>
          <w:lang w:eastAsia="ru-RU"/>
        </w:rPr>
        <w:t xml:space="preserve"> импорт </w:t>
      </w:r>
      <w:r w:rsidR="00046E75" w:rsidRPr="00B94EBB">
        <w:rPr>
          <w:rFonts w:eastAsia="Times New Roman"/>
          <w:sz w:val="24"/>
          <w:szCs w:val="24"/>
          <w:lang w:eastAsia="ru-RU"/>
        </w:rPr>
        <w:t>Края будет</w:t>
      </w:r>
      <w:r w:rsidRPr="00B94EBB">
        <w:rPr>
          <w:rFonts w:eastAsia="Times New Roman"/>
          <w:sz w:val="24"/>
          <w:szCs w:val="24"/>
          <w:lang w:eastAsia="ru-RU"/>
        </w:rPr>
        <w:t xml:space="preserve"> продолжать показывать </w:t>
      </w:r>
      <w:r w:rsidR="00046E75" w:rsidRPr="00B94EBB">
        <w:rPr>
          <w:rFonts w:eastAsia="Times New Roman"/>
          <w:sz w:val="24"/>
          <w:szCs w:val="24"/>
          <w:lang w:eastAsia="ru-RU"/>
        </w:rPr>
        <w:t>рост, и не</w:t>
      </w:r>
      <w:r w:rsidRPr="00B94EBB">
        <w:rPr>
          <w:rFonts w:eastAsia="Times New Roman"/>
          <w:sz w:val="24"/>
          <w:szCs w:val="24"/>
          <w:lang w:eastAsia="ru-RU"/>
        </w:rPr>
        <w:t xml:space="preserve"> могу согласиться с теми </w:t>
      </w:r>
      <w:r w:rsidR="00046E75" w:rsidRPr="00B94EBB">
        <w:rPr>
          <w:rFonts w:eastAsia="Times New Roman"/>
          <w:sz w:val="24"/>
          <w:szCs w:val="24"/>
          <w:lang w:eastAsia="ru-RU"/>
        </w:rPr>
        <w:t>экспертами, которые</w:t>
      </w:r>
      <w:r w:rsidRPr="00B94EBB">
        <w:rPr>
          <w:rFonts w:eastAsia="Times New Roman"/>
          <w:sz w:val="24"/>
          <w:szCs w:val="24"/>
          <w:lang w:eastAsia="ru-RU"/>
        </w:rPr>
        <w:t xml:space="preserve"> сулят негативные </w:t>
      </w:r>
      <w:r w:rsidR="00046E75" w:rsidRPr="00B94EBB">
        <w:rPr>
          <w:rFonts w:eastAsia="Times New Roman"/>
          <w:sz w:val="24"/>
          <w:szCs w:val="24"/>
          <w:lang w:eastAsia="ru-RU"/>
        </w:rPr>
        <w:t>последствия для</w:t>
      </w:r>
      <w:r w:rsidRPr="00B94EBB">
        <w:rPr>
          <w:rFonts w:eastAsia="Times New Roman"/>
          <w:sz w:val="24"/>
          <w:szCs w:val="24"/>
          <w:lang w:eastAsia="ru-RU"/>
        </w:rPr>
        <w:t xml:space="preserve"> </w:t>
      </w:r>
      <w:r w:rsidR="00046E75" w:rsidRPr="00B94EBB">
        <w:rPr>
          <w:rFonts w:eastAsia="Times New Roman"/>
          <w:sz w:val="24"/>
          <w:szCs w:val="24"/>
          <w:lang w:eastAsia="ru-RU"/>
        </w:rPr>
        <w:t>развития внутреннего</w:t>
      </w:r>
      <w:r w:rsidRPr="00B94EBB">
        <w:rPr>
          <w:rFonts w:eastAsia="Times New Roman"/>
          <w:sz w:val="24"/>
          <w:szCs w:val="24"/>
          <w:lang w:eastAsia="ru-RU"/>
        </w:rPr>
        <w:t xml:space="preserve"> рынка, так как от снижения </w:t>
      </w:r>
      <w:r w:rsidR="00046E75" w:rsidRPr="00B94EBB">
        <w:rPr>
          <w:rFonts w:eastAsia="Times New Roman"/>
          <w:sz w:val="24"/>
          <w:szCs w:val="24"/>
          <w:lang w:eastAsia="ru-RU"/>
        </w:rPr>
        <w:t>ввозных пошлин</w:t>
      </w:r>
      <w:r w:rsidRPr="00B94EBB">
        <w:rPr>
          <w:rFonts w:eastAsia="Times New Roman"/>
          <w:sz w:val="24"/>
          <w:szCs w:val="24"/>
          <w:lang w:eastAsia="ru-RU"/>
        </w:rPr>
        <w:t xml:space="preserve">, </w:t>
      </w:r>
      <w:r w:rsidR="00046E75" w:rsidRPr="00B94EBB">
        <w:rPr>
          <w:rFonts w:eastAsia="Times New Roman"/>
          <w:sz w:val="24"/>
          <w:szCs w:val="24"/>
          <w:lang w:eastAsia="ru-RU"/>
        </w:rPr>
        <w:t>если рассуждать</w:t>
      </w:r>
      <w:r w:rsidRPr="00B94EBB">
        <w:rPr>
          <w:rFonts w:eastAsia="Times New Roman"/>
          <w:sz w:val="24"/>
          <w:szCs w:val="24"/>
          <w:lang w:eastAsia="ru-RU"/>
        </w:rPr>
        <w:t xml:space="preserve"> логично, население должно </w:t>
      </w:r>
      <w:r w:rsidR="00046E75" w:rsidRPr="00B94EBB">
        <w:rPr>
          <w:rFonts w:eastAsia="Times New Roman"/>
          <w:sz w:val="24"/>
          <w:szCs w:val="24"/>
          <w:lang w:eastAsia="ru-RU"/>
        </w:rPr>
        <w:t>выиграть, так</w:t>
      </w:r>
      <w:r w:rsidRPr="00B94EBB">
        <w:rPr>
          <w:rFonts w:eastAsia="Times New Roman"/>
          <w:sz w:val="24"/>
          <w:szCs w:val="24"/>
          <w:lang w:eastAsia="ru-RU"/>
        </w:rPr>
        <w:t xml:space="preserve"> </w:t>
      </w:r>
      <w:r w:rsidR="00046E75" w:rsidRPr="00B94EBB">
        <w:rPr>
          <w:rFonts w:eastAsia="Times New Roman"/>
          <w:sz w:val="24"/>
          <w:szCs w:val="24"/>
          <w:lang w:eastAsia="ru-RU"/>
        </w:rPr>
        <w:t>как по</w:t>
      </w:r>
      <w:r w:rsidRPr="00B94EBB">
        <w:rPr>
          <w:rFonts w:eastAsia="Times New Roman"/>
          <w:sz w:val="24"/>
          <w:szCs w:val="24"/>
          <w:lang w:eastAsia="ru-RU"/>
        </w:rPr>
        <w:t xml:space="preserve"> логике должны снижаться отпускные цены на импортную продукцию. Но повторюсь судить, по моему мнению, об этом пока преждевременно, так как в силу не вступили все правила действий ВТО.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lastRenderedPageBreak/>
        <w:t xml:space="preserve">Если говорить о </w:t>
      </w:r>
      <w:r w:rsidR="00046E75" w:rsidRPr="00B94EBB">
        <w:rPr>
          <w:rFonts w:eastAsia="Times New Roman"/>
          <w:sz w:val="24"/>
          <w:szCs w:val="24"/>
          <w:lang w:eastAsia="ru-RU"/>
        </w:rPr>
        <w:t>том, как</w:t>
      </w:r>
      <w:r w:rsidRPr="00B94EBB">
        <w:rPr>
          <w:rFonts w:eastAsia="Times New Roman"/>
          <w:sz w:val="24"/>
          <w:szCs w:val="24"/>
          <w:lang w:eastAsia="ru-RU"/>
        </w:rPr>
        <w:t xml:space="preserve"> повлияла данная ситуация (вступление РФ в ВТО) на отдельно взятую бизнес </w:t>
      </w:r>
      <w:r w:rsidR="00046E75" w:rsidRPr="00B94EBB">
        <w:rPr>
          <w:rFonts w:eastAsia="Times New Roman"/>
          <w:sz w:val="24"/>
          <w:szCs w:val="24"/>
          <w:lang w:eastAsia="ru-RU"/>
        </w:rPr>
        <w:t>структуру и</w:t>
      </w:r>
      <w:r w:rsidRPr="00B94EBB">
        <w:rPr>
          <w:rFonts w:eastAsia="Times New Roman"/>
          <w:sz w:val="24"/>
          <w:szCs w:val="24"/>
          <w:lang w:eastAsia="ru-RU"/>
        </w:rPr>
        <w:t xml:space="preserve"> как будут в будущем влиять на её деятельность правила </w:t>
      </w:r>
      <w:r w:rsidR="00046E75" w:rsidRPr="00B94EBB">
        <w:rPr>
          <w:rFonts w:eastAsia="Times New Roman"/>
          <w:sz w:val="24"/>
          <w:szCs w:val="24"/>
          <w:lang w:eastAsia="ru-RU"/>
        </w:rPr>
        <w:t>ВТО -</w:t>
      </w:r>
      <w:r w:rsidRPr="00B94EBB">
        <w:rPr>
          <w:rFonts w:eastAsia="Times New Roman"/>
          <w:sz w:val="24"/>
          <w:szCs w:val="24"/>
          <w:lang w:eastAsia="ru-RU"/>
        </w:rPr>
        <w:t xml:space="preserve"> в данном ракурсе рассмотрю компанию, в которой непосредственно </w:t>
      </w:r>
      <w:r w:rsidR="00046E75" w:rsidRPr="00B94EBB">
        <w:rPr>
          <w:rFonts w:eastAsia="Times New Roman"/>
          <w:sz w:val="24"/>
          <w:szCs w:val="24"/>
          <w:lang w:eastAsia="ru-RU"/>
        </w:rPr>
        <w:t>работаю последние</w:t>
      </w:r>
      <w:r w:rsidRPr="00B94EBB">
        <w:rPr>
          <w:rFonts w:eastAsia="Times New Roman"/>
          <w:sz w:val="24"/>
          <w:szCs w:val="24"/>
          <w:lang w:eastAsia="ru-RU"/>
        </w:rPr>
        <w:t xml:space="preserve"> 6 </w:t>
      </w:r>
      <w:r w:rsidR="00046E75" w:rsidRPr="00B94EBB">
        <w:rPr>
          <w:rFonts w:eastAsia="Times New Roman"/>
          <w:sz w:val="24"/>
          <w:szCs w:val="24"/>
          <w:lang w:eastAsia="ru-RU"/>
        </w:rPr>
        <w:t>лет и</w:t>
      </w:r>
      <w:r w:rsidRPr="00B94EBB">
        <w:rPr>
          <w:rFonts w:eastAsia="Times New Roman"/>
          <w:sz w:val="24"/>
          <w:szCs w:val="24"/>
          <w:lang w:eastAsia="ru-RU"/>
        </w:rPr>
        <w:t xml:space="preserve"> по настоящее время.</w:t>
      </w:r>
      <w:r w:rsidR="001121DB">
        <w:rPr>
          <w:rStyle w:val="af0"/>
          <w:rFonts w:eastAsia="Times New Roman"/>
          <w:sz w:val="24"/>
          <w:szCs w:val="24"/>
          <w:lang w:eastAsia="ru-RU"/>
        </w:rPr>
        <w:footnoteReference w:id="4"/>
      </w:r>
    </w:p>
    <w:p w:rsidR="00B94EBB" w:rsidRPr="00B94EBB" w:rsidRDefault="00B94EBB" w:rsidP="00B94EBB">
      <w:pPr>
        <w:ind w:firstLine="709"/>
        <w:jc w:val="both"/>
        <w:rPr>
          <w:rFonts w:eastAsia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>Группа компаний АРМТЕК является крупным поставщиком автозапчастей для грузового коммерческого автотранспорта европейского и американского производства. В г. Пермь находится один из филиалов данной компании, т.е. компания поставляет на внутренний рынок импортную продукцию, тем самым напрямую зависит от таможенных правил торговли и в частности ввозных пошлин.   Если рассуждать логически и опираться на «</w:t>
      </w:r>
      <w:r w:rsidRPr="00B94EBB">
        <w:rPr>
          <w:rFonts w:eastAsia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Протокол о присоединении Российской Федерации ко Всемирной торговой организации» можно проследить на примере нескольких групп товаров </w:t>
      </w:r>
      <w:proofErr w:type="gramStart"/>
      <w:r w:rsidRPr="00B94EBB">
        <w:rPr>
          <w:rFonts w:eastAsia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 основных нюансах</w:t>
      </w:r>
      <w:proofErr w:type="gramEnd"/>
      <w:r w:rsidRPr="00B94EBB">
        <w:rPr>
          <w:rFonts w:eastAsia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вытекающих из данных соглашений, они, в общем, не отличаются от тех тенденций которые были указаны выше в данной работе.  </w:t>
      </w:r>
    </w:p>
    <w:tbl>
      <w:tblPr>
        <w:tblStyle w:val="11"/>
        <w:tblW w:w="10056" w:type="dxa"/>
        <w:tblLayout w:type="fixed"/>
        <w:tblLook w:val="04A0" w:firstRow="1" w:lastRow="0" w:firstColumn="1" w:lastColumn="0" w:noHBand="0" w:noVBand="1"/>
      </w:tblPr>
      <w:tblGrid>
        <w:gridCol w:w="1464"/>
        <w:gridCol w:w="3544"/>
        <w:gridCol w:w="1276"/>
        <w:gridCol w:w="1134"/>
        <w:gridCol w:w="992"/>
        <w:gridCol w:w="992"/>
        <w:gridCol w:w="654"/>
      </w:tblGrid>
      <w:tr w:rsidR="00B94EBB" w:rsidRPr="00B94EBB" w:rsidTr="00E832B0">
        <w:trPr>
          <w:trHeight w:val="1123"/>
        </w:trPr>
        <w:tc>
          <w:tcPr>
            <w:tcW w:w="1464" w:type="dxa"/>
          </w:tcPr>
          <w:p w:rsidR="00B94EBB" w:rsidRPr="00B94EBB" w:rsidRDefault="00B94EBB" w:rsidP="00B94EBB">
            <w:pPr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Код товара</w:t>
            </w:r>
          </w:p>
        </w:tc>
        <w:tc>
          <w:tcPr>
            <w:tcW w:w="3544" w:type="dxa"/>
          </w:tcPr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276" w:type="dxa"/>
          </w:tcPr>
          <w:p w:rsidR="00B94EBB" w:rsidRPr="00B94EBB" w:rsidRDefault="00B94EBB" w:rsidP="00B94EBB">
            <w:pPr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Связанная ставка ввозной таможенной пошлины на дату присоединения</w:t>
            </w:r>
          </w:p>
        </w:tc>
        <w:tc>
          <w:tcPr>
            <w:tcW w:w="1134" w:type="dxa"/>
          </w:tcPr>
          <w:p w:rsidR="00B94EBB" w:rsidRPr="00B94EBB" w:rsidRDefault="00B94EBB" w:rsidP="00B94EBB">
            <w:pPr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Конечная связанная ставка ввозной таможенной пошлины</w:t>
            </w:r>
          </w:p>
        </w:tc>
        <w:tc>
          <w:tcPr>
            <w:tcW w:w="992" w:type="dxa"/>
          </w:tcPr>
          <w:p w:rsidR="00B94EBB" w:rsidRPr="00B94EBB" w:rsidRDefault="00B94EBB" w:rsidP="00B94EBB">
            <w:pPr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Год окончания исполнения обязательств</w:t>
            </w:r>
          </w:p>
        </w:tc>
        <w:tc>
          <w:tcPr>
            <w:tcW w:w="992" w:type="dxa"/>
          </w:tcPr>
          <w:p w:rsidR="00B94EBB" w:rsidRPr="00B94EBB" w:rsidRDefault="00B94EBB" w:rsidP="00B94EBB">
            <w:pPr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Первоначальное переговорное право</w:t>
            </w:r>
          </w:p>
        </w:tc>
        <w:tc>
          <w:tcPr>
            <w:tcW w:w="654" w:type="dxa"/>
          </w:tcPr>
          <w:p w:rsidR="00B94EBB" w:rsidRPr="00B94EBB" w:rsidRDefault="00B94EBB" w:rsidP="00B94EBB">
            <w:pPr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Прочие налоги и сборы</w:t>
            </w:r>
          </w:p>
        </w:tc>
      </w:tr>
      <w:tr w:rsidR="00B94EBB" w:rsidRPr="00B94EBB" w:rsidTr="00E832B0">
        <w:trPr>
          <w:trHeight w:val="178"/>
        </w:trPr>
        <w:tc>
          <w:tcPr>
            <w:tcW w:w="1464" w:type="dxa"/>
          </w:tcPr>
          <w:p w:rsidR="00B94EBB" w:rsidRPr="00B94EBB" w:rsidRDefault="00B94EBB" w:rsidP="00B94E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94EBB">
              <w:rPr>
                <w:color w:val="000000"/>
                <w:sz w:val="24"/>
                <w:szCs w:val="24"/>
              </w:rPr>
              <w:t>8708 80 150 1</w:t>
            </w:r>
          </w:p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94EBB" w:rsidRPr="00B94EBB" w:rsidRDefault="00B94EBB" w:rsidP="00B94E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94EBB">
              <w:rPr>
                <w:color w:val="000000"/>
                <w:sz w:val="24"/>
                <w:szCs w:val="24"/>
              </w:rPr>
              <w:t>– – – амортизаторы подвески</w:t>
            </w:r>
          </w:p>
        </w:tc>
        <w:tc>
          <w:tcPr>
            <w:tcW w:w="1276" w:type="dxa"/>
          </w:tcPr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94EBB" w:rsidRPr="00B94EBB" w:rsidRDefault="00B94EBB" w:rsidP="00B94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4EBB" w:rsidRPr="00B94EBB" w:rsidRDefault="00B94EBB" w:rsidP="00B94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4EBB" w:rsidRPr="00B94EBB" w:rsidRDefault="00B94EBB" w:rsidP="00B94E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94EBB">
              <w:rPr>
                <w:color w:val="000000"/>
                <w:sz w:val="24"/>
                <w:szCs w:val="24"/>
              </w:rPr>
              <w:t>AU, EU27, IN, JP</w:t>
            </w:r>
          </w:p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B94EBB" w:rsidRPr="00B94EBB" w:rsidRDefault="00B94EBB" w:rsidP="00B94EBB">
            <w:pPr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0</w:t>
            </w:r>
          </w:p>
        </w:tc>
      </w:tr>
      <w:tr w:rsidR="00B94EBB" w:rsidRPr="00B94EBB" w:rsidTr="00E832B0">
        <w:tc>
          <w:tcPr>
            <w:tcW w:w="1464" w:type="dxa"/>
          </w:tcPr>
          <w:p w:rsidR="00B94EBB" w:rsidRPr="00B94EBB" w:rsidRDefault="00B94EBB" w:rsidP="00B94E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94EBB">
              <w:rPr>
                <w:color w:val="000000"/>
                <w:sz w:val="24"/>
                <w:szCs w:val="24"/>
              </w:rPr>
              <w:t>8708 91 200 1</w:t>
            </w:r>
          </w:p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94EBB" w:rsidRPr="00B94EBB" w:rsidRDefault="00B94EBB" w:rsidP="00B94E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B94EBB">
              <w:rPr>
                <w:color w:val="000000"/>
                <w:sz w:val="24"/>
                <w:szCs w:val="24"/>
              </w:rPr>
              <w:t>– – – – радиаторы</w:t>
            </w:r>
          </w:p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94EBB" w:rsidRPr="00B94EBB" w:rsidRDefault="00B94EBB" w:rsidP="00B94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4EBB" w:rsidRPr="00B94EBB" w:rsidRDefault="00B94EBB" w:rsidP="00B94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4EBB" w:rsidRPr="00B94EBB" w:rsidRDefault="00B94EBB" w:rsidP="00B94E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94EBB">
              <w:rPr>
                <w:color w:val="000000"/>
                <w:sz w:val="24"/>
                <w:szCs w:val="24"/>
              </w:rPr>
              <w:t>EU27, JP</w:t>
            </w:r>
          </w:p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B94EBB" w:rsidRPr="00B94EBB" w:rsidRDefault="00B94EBB" w:rsidP="00B94EBB">
            <w:pPr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0</w:t>
            </w:r>
          </w:p>
        </w:tc>
      </w:tr>
      <w:tr w:rsidR="00B94EBB" w:rsidRPr="00B94EBB" w:rsidTr="00E832B0">
        <w:tc>
          <w:tcPr>
            <w:tcW w:w="1464" w:type="dxa"/>
          </w:tcPr>
          <w:p w:rsidR="00B94EBB" w:rsidRPr="00B94EBB" w:rsidRDefault="00B94EBB" w:rsidP="00B94E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94EBB">
              <w:rPr>
                <w:color w:val="000000"/>
                <w:sz w:val="24"/>
                <w:szCs w:val="24"/>
              </w:rPr>
              <w:lastRenderedPageBreak/>
              <w:t>8421 23 000 9</w:t>
            </w:r>
          </w:p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94EBB" w:rsidRPr="00B94EBB" w:rsidRDefault="00B94EBB" w:rsidP="00B94E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94EBB">
              <w:rPr>
                <w:color w:val="000000"/>
                <w:sz w:val="24"/>
                <w:szCs w:val="24"/>
              </w:rPr>
              <w:t>– оборудование и устройства для фильтрования или очистки жидкостей для фильтрования масла или топлива в двигателях внутреннего сгорания</w:t>
            </w:r>
          </w:p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94EBB" w:rsidRPr="00B94EBB" w:rsidRDefault="00B43BE2" w:rsidP="00B94E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B94EBB" w:rsidRPr="00B94EBB" w:rsidRDefault="00B94EBB" w:rsidP="00B94E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94EBB">
              <w:rPr>
                <w:color w:val="000000"/>
                <w:sz w:val="24"/>
                <w:szCs w:val="24"/>
              </w:rPr>
              <w:t>EU27, US</w:t>
            </w:r>
          </w:p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B94EBB" w:rsidRPr="00B94EBB" w:rsidRDefault="00B94EBB" w:rsidP="00B94EBB">
            <w:pPr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0</w:t>
            </w:r>
          </w:p>
        </w:tc>
      </w:tr>
      <w:tr w:rsidR="00B94EBB" w:rsidRPr="00B94EBB" w:rsidTr="00E832B0">
        <w:tc>
          <w:tcPr>
            <w:tcW w:w="1464" w:type="dxa"/>
          </w:tcPr>
          <w:p w:rsidR="00B94EBB" w:rsidRPr="00B94EBB" w:rsidRDefault="00B94EBB" w:rsidP="00B94E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B94EBB">
              <w:rPr>
                <w:color w:val="000000"/>
                <w:sz w:val="24"/>
                <w:szCs w:val="24"/>
              </w:rPr>
              <w:t>8421 31 000 9</w:t>
            </w:r>
          </w:p>
          <w:p w:rsidR="00B94EBB" w:rsidRPr="00B94EBB" w:rsidRDefault="00B94EBB" w:rsidP="00B94E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B94EBB" w:rsidRPr="00B94EBB" w:rsidRDefault="00B94EBB" w:rsidP="00B94E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B94EBB">
              <w:rPr>
                <w:color w:val="000000"/>
                <w:sz w:val="24"/>
                <w:szCs w:val="24"/>
              </w:rPr>
              <w:t>– – воздушные фильтры для двигателей внутреннего сгорания</w:t>
            </w:r>
          </w:p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4EBB" w:rsidRPr="00B94EBB" w:rsidRDefault="00B43BE2" w:rsidP="00B43B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B94EBB" w:rsidRPr="00B94EBB" w:rsidRDefault="00B94EBB" w:rsidP="00B94E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B94EBB">
              <w:rPr>
                <w:color w:val="000000"/>
                <w:sz w:val="24"/>
                <w:szCs w:val="24"/>
              </w:rPr>
              <w:t>EU27, US</w:t>
            </w:r>
          </w:p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0</w:t>
            </w:r>
          </w:p>
        </w:tc>
      </w:tr>
      <w:tr w:rsidR="00B94EBB" w:rsidRPr="00B94EBB" w:rsidTr="00E832B0">
        <w:tc>
          <w:tcPr>
            <w:tcW w:w="1464" w:type="dxa"/>
          </w:tcPr>
          <w:p w:rsidR="00B94EBB" w:rsidRPr="00B94EBB" w:rsidRDefault="00B94EBB" w:rsidP="00B94E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94EBB">
              <w:rPr>
                <w:color w:val="000000"/>
                <w:sz w:val="24"/>
                <w:szCs w:val="24"/>
              </w:rPr>
              <w:t>8511 40 000 1</w:t>
            </w:r>
          </w:p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94EBB" w:rsidRPr="00B94EBB" w:rsidRDefault="00B94EBB" w:rsidP="00B94E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94EBB">
              <w:rPr>
                <w:color w:val="000000"/>
                <w:sz w:val="24"/>
                <w:szCs w:val="24"/>
              </w:rPr>
              <w:t>– стартеры и стартер-генераторы для двигателей автобусов, предназначенных для перевозки не менее 20 человек, включая водителя</w:t>
            </w:r>
          </w:p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94EBB" w:rsidRPr="00B94EBB" w:rsidRDefault="00B94EBB" w:rsidP="00B94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4EBB" w:rsidRPr="00B94EBB" w:rsidRDefault="00B94EBB" w:rsidP="00B94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4EBB" w:rsidRPr="00B94EBB" w:rsidRDefault="00B94EBB" w:rsidP="00B94E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94EBB">
              <w:rPr>
                <w:color w:val="000000"/>
                <w:sz w:val="24"/>
                <w:szCs w:val="24"/>
              </w:rPr>
              <w:t>EU27</w:t>
            </w:r>
          </w:p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B94EBB" w:rsidRPr="00B94EBB" w:rsidRDefault="00B94EBB" w:rsidP="00B94EBB">
            <w:pPr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0</w:t>
            </w:r>
          </w:p>
        </w:tc>
      </w:tr>
      <w:tr w:rsidR="00B94EBB" w:rsidRPr="00B94EBB" w:rsidTr="00E832B0">
        <w:tc>
          <w:tcPr>
            <w:tcW w:w="1464" w:type="dxa"/>
          </w:tcPr>
          <w:p w:rsidR="00B94EBB" w:rsidRPr="00B94EBB" w:rsidRDefault="00B94EBB" w:rsidP="00B94E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94EBB">
              <w:rPr>
                <w:color w:val="000000"/>
                <w:sz w:val="24"/>
                <w:szCs w:val="24"/>
              </w:rPr>
              <w:t>6813 81 000 9</w:t>
            </w:r>
          </w:p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94EBB" w:rsidRPr="00B94EBB" w:rsidRDefault="00B94EBB" w:rsidP="00B94E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94EBB">
              <w:rPr>
                <w:color w:val="000000"/>
                <w:sz w:val="24"/>
                <w:szCs w:val="24"/>
              </w:rPr>
              <w:t>– – накладки тормозных колодок</w:t>
            </w:r>
          </w:p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94EBB" w:rsidRPr="00B94EBB" w:rsidRDefault="00B94EBB" w:rsidP="00B94EBB">
            <w:pPr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94EBB" w:rsidRPr="00B94EBB" w:rsidRDefault="00B94EBB" w:rsidP="00B94EBB">
            <w:pPr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94EBB" w:rsidRPr="00B94EBB" w:rsidRDefault="00B43BE2" w:rsidP="00B94E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B94EBB" w:rsidRPr="00B94EBB" w:rsidRDefault="00B94EBB" w:rsidP="00B94E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94EBB">
              <w:rPr>
                <w:color w:val="000000"/>
                <w:sz w:val="24"/>
                <w:szCs w:val="24"/>
              </w:rPr>
              <w:t>EU27</w:t>
            </w:r>
          </w:p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B94EBB" w:rsidRPr="00B94EBB" w:rsidRDefault="00B94EBB" w:rsidP="00B94EBB">
            <w:pPr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0</w:t>
            </w:r>
          </w:p>
        </w:tc>
      </w:tr>
      <w:tr w:rsidR="00B94EBB" w:rsidRPr="00B94EBB" w:rsidTr="00E832B0">
        <w:tc>
          <w:tcPr>
            <w:tcW w:w="1464" w:type="dxa"/>
          </w:tcPr>
          <w:p w:rsidR="00B94EBB" w:rsidRPr="00B94EBB" w:rsidRDefault="00B94EBB" w:rsidP="00B94E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94EBB">
              <w:rPr>
                <w:color w:val="000000"/>
                <w:sz w:val="24"/>
                <w:szCs w:val="24"/>
              </w:rPr>
              <w:t>8414 80 110 9</w:t>
            </w:r>
          </w:p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94EBB" w:rsidRPr="00B94EBB" w:rsidRDefault="00B94EBB" w:rsidP="00B94E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94EBB">
              <w:rPr>
                <w:color w:val="000000"/>
                <w:sz w:val="24"/>
                <w:szCs w:val="24"/>
              </w:rPr>
              <w:t>– – турбокомпрессоры</w:t>
            </w:r>
          </w:p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94EBB" w:rsidRPr="00B94EBB" w:rsidRDefault="00B94EBB" w:rsidP="00B94EBB">
            <w:pPr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94EBB" w:rsidRPr="00B94EBB" w:rsidRDefault="00B94EBB" w:rsidP="00B94EBB">
            <w:pPr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94EBB" w:rsidRPr="00B94EBB" w:rsidRDefault="00B43BE2" w:rsidP="00B94E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B94EBB" w:rsidRPr="00B94EBB" w:rsidRDefault="00B94EBB" w:rsidP="00B94E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94EBB">
              <w:rPr>
                <w:color w:val="000000"/>
                <w:sz w:val="24"/>
                <w:szCs w:val="24"/>
              </w:rPr>
              <w:t>CA, CH, EU27</w:t>
            </w:r>
          </w:p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B94EBB" w:rsidRPr="00B94EBB" w:rsidRDefault="00B94EBB" w:rsidP="00B94EBB">
            <w:pPr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0</w:t>
            </w:r>
          </w:p>
        </w:tc>
      </w:tr>
      <w:tr w:rsidR="00B94EBB" w:rsidRPr="00B94EBB" w:rsidTr="00E832B0">
        <w:tc>
          <w:tcPr>
            <w:tcW w:w="1464" w:type="dxa"/>
          </w:tcPr>
          <w:p w:rsidR="00B94EBB" w:rsidRPr="00B94EBB" w:rsidRDefault="00B94EBB" w:rsidP="00B94E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94EBB">
              <w:rPr>
                <w:color w:val="000000"/>
                <w:sz w:val="24"/>
                <w:szCs w:val="24"/>
              </w:rPr>
              <w:t>7320 10 190 0</w:t>
            </w:r>
          </w:p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94EBB" w:rsidRPr="00B94EBB" w:rsidRDefault="00B94EBB" w:rsidP="00B94E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94EBB">
              <w:rPr>
                <w:color w:val="000000"/>
                <w:sz w:val="24"/>
                <w:szCs w:val="24"/>
              </w:rPr>
              <w:t>– рессоры листовые и листы для них</w:t>
            </w:r>
          </w:p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94EBB" w:rsidRPr="00B94EBB" w:rsidRDefault="00B94EBB" w:rsidP="00B94EBB">
            <w:pPr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94EBB" w:rsidRPr="00B94EBB" w:rsidRDefault="00B94EBB" w:rsidP="00B94EBB">
            <w:pPr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94EBB" w:rsidRPr="00B94EBB" w:rsidRDefault="00B43BE2" w:rsidP="00B94E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B94EBB" w:rsidRPr="00B94EBB" w:rsidRDefault="00B94EBB" w:rsidP="00B94E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94EBB">
              <w:rPr>
                <w:color w:val="000000"/>
                <w:sz w:val="24"/>
                <w:szCs w:val="24"/>
              </w:rPr>
              <w:t>EU27</w:t>
            </w:r>
          </w:p>
          <w:p w:rsidR="00B94EBB" w:rsidRPr="00B94EBB" w:rsidRDefault="00B94EBB" w:rsidP="00B94E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B94EBB" w:rsidRPr="00B94EBB" w:rsidRDefault="00B94EBB" w:rsidP="00B94EBB">
            <w:pPr>
              <w:jc w:val="both"/>
              <w:rPr>
                <w:sz w:val="24"/>
                <w:szCs w:val="24"/>
              </w:rPr>
            </w:pPr>
            <w:r w:rsidRPr="00B94EBB">
              <w:rPr>
                <w:sz w:val="24"/>
                <w:szCs w:val="24"/>
              </w:rPr>
              <w:t>0</w:t>
            </w:r>
          </w:p>
        </w:tc>
      </w:tr>
    </w:tbl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 xml:space="preserve">Из приведенных примеров видно, что часть ввозных пошлин (касательно автозапчастей) с момента подписания протокола о присоединении сразу сошли на нет, на часть товара предусмотрен переходной период, но он менее существенен чем, например, на сельскохозяйственные продукты, в среднем от года до трех лет. Но нужно заметить один существенный факт для данной группы товаров -  на внутреннем российском рынке нет товаров заменителей, так как данный товар предназначен исключительно для установки на </w:t>
      </w:r>
      <w:r w:rsidRPr="00B94EBB">
        <w:rPr>
          <w:rFonts w:eastAsia="Times New Roman"/>
          <w:sz w:val="24"/>
          <w:szCs w:val="24"/>
          <w:lang w:eastAsia="ru-RU"/>
        </w:rPr>
        <w:lastRenderedPageBreak/>
        <w:t xml:space="preserve">импортный коммерческий транспорт. Т.е., по большому счету, </w:t>
      </w:r>
      <w:r w:rsidR="00046E75" w:rsidRPr="00B94EBB">
        <w:rPr>
          <w:rFonts w:eastAsia="Times New Roman"/>
          <w:sz w:val="24"/>
          <w:szCs w:val="24"/>
          <w:lang w:eastAsia="ru-RU"/>
        </w:rPr>
        <w:t>какие-либо</w:t>
      </w:r>
      <w:r w:rsidRPr="00B94EBB">
        <w:rPr>
          <w:rFonts w:eastAsia="Times New Roman"/>
          <w:sz w:val="24"/>
          <w:szCs w:val="24"/>
          <w:lang w:eastAsia="ru-RU"/>
        </w:rPr>
        <w:t xml:space="preserve"> нововведения от изменений ввозных пошлин (в данном случае это снижение таковых) не сыграют существенной роли на деятельности нашей компании. Можно ожидать со снижением ввозных пошлин и снижение цен на ввозимый </w:t>
      </w:r>
      <w:r w:rsidR="00046E75" w:rsidRPr="00B94EBB">
        <w:rPr>
          <w:rFonts w:eastAsia="Times New Roman"/>
          <w:sz w:val="24"/>
          <w:szCs w:val="24"/>
          <w:lang w:eastAsia="ru-RU"/>
        </w:rPr>
        <w:t>товар,</w:t>
      </w:r>
      <w:r w:rsidRPr="00B94EBB">
        <w:rPr>
          <w:rFonts w:eastAsia="Times New Roman"/>
          <w:sz w:val="24"/>
          <w:szCs w:val="24"/>
          <w:lang w:eastAsia="ru-RU"/>
        </w:rPr>
        <w:t xml:space="preserve"> но об этом говорить так же преждевременно во- первых, от постоянно изменяющегося курса рубля, во-вторых, от того что в любой момент могут изменить налоги, тем самым государство захочет компенсировать потери от снижения импортных пошлин и тем самым все плюсы от снижения пошлин сойдут на нет.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>Из данного анализа нужно сделать и другой неу</w:t>
      </w:r>
      <w:r w:rsidR="001121DB">
        <w:rPr>
          <w:rFonts w:eastAsia="Times New Roman"/>
          <w:sz w:val="24"/>
          <w:szCs w:val="24"/>
          <w:lang w:eastAsia="ru-RU"/>
        </w:rPr>
        <w:t>тешительный вывод</w:t>
      </w:r>
      <w:r w:rsidRPr="00B94EBB">
        <w:rPr>
          <w:rFonts w:eastAsia="Times New Roman"/>
          <w:sz w:val="24"/>
          <w:szCs w:val="24"/>
          <w:lang w:eastAsia="ru-RU"/>
        </w:rPr>
        <w:t xml:space="preserve"> - вся положительная динамика от снижения таможенных пошлин (из таблицы видно, что цены на </w:t>
      </w:r>
      <w:r w:rsidR="00046E75" w:rsidRPr="00B94EBB">
        <w:rPr>
          <w:rFonts w:eastAsia="Times New Roman"/>
          <w:sz w:val="24"/>
          <w:szCs w:val="24"/>
          <w:lang w:eastAsia="ru-RU"/>
        </w:rPr>
        <w:t>товар в</w:t>
      </w:r>
      <w:r w:rsidRPr="00B94EBB">
        <w:rPr>
          <w:rFonts w:eastAsia="Times New Roman"/>
          <w:sz w:val="24"/>
          <w:szCs w:val="24"/>
          <w:lang w:eastAsia="ru-RU"/>
        </w:rPr>
        <w:t xml:space="preserve"> валютном выражении действительно подешевели в среднем на 5%, что в принципе соответствует среднему снижению пошлин на данную категорию товара) нивелируется падением </w:t>
      </w:r>
      <w:r w:rsidR="00046E75" w:rsidRPr="00B94EBB">
        <w:rPr>
          <w:rFonts w:eastAsia="Times New Roman"/>
          <w:sz w:val="24"/>
          <w:szCs w:val="24"/>
          <w:lang w:eastAsia="ru-RU"/>
        </w:rPr>
        <w:t>номинального курса</w:t>
      </w:r>
      <w:r w:rsidRPr="00B94EBB">
        <w:rPr>
          <w:rFonts w:eastAsia="Times New Roman"/>
          <w:sz w:val="24"/>
          <w:szCs w:val="24"/>
          <w:lang w:eastAsia="ru-RU"/>
        </w:rPr>
        <w:t xml:space="preserve"> </w:t>
      </w:r>
      <w:r w:rsidR="00046E75" w:rsidRPr="00B94EBB">
        <w:rPr>
          <w:rFonts w:eastAsia="Times New Roman"/>
          <w:sz w:val="24"/>
          <w:szCs w:val="24"/>
          <w:lang w:eastAsia="ru-RU"/>
        </w:rPr>
        <w:t>рубля и</w:t>
      </w:r>
      <w:r w:rsidRPr="00B94EBB">
        <w:rPr>
          <w:rFonts w:eastAsia="Times New Roman"/>
          <w:sz w:val="24"/>
          <w:szCs w:val="24"/>
          <w:lang w:eastAsia="ru-RU"/>
        </w:rPr>
        <w:t xml:space="preserve"> инфляцией. Оба эти фактора съедают положительную разницу и тем самым цены на товар в рублевом эквиваленте не только остаются неизменными, а практически в ста </w:t>
      </w:r>
      <w:r w:rsidR="00046E75" w:rsidRPr="00B94EBB">
        <w:rPr>
          <w:rFonts w:eastAsia="Times New Roman"/>
          <w:sz w:val="24"/>
          <w:szCs w:val="24"/>
          <w:lang w:eastAsia="ru-RU"/>
        </w:rPr>
        <w:t>процентах случаев, имеют</w:t>
      </w:r>
      <w:r w:rsidRPr="00B94EBB">
        <w:rPr>
          <w:rFonts w:eastAsia="Times New Roman"/>
          <w:sz w:val="24"/>
          <w:szCs w:val="24"/>
          <w:lang w:eastAsia="ru-RU"/>
        </w:rPr>
        <w:t xml:space="preserve"> явную динамику к росту.  </w:t>
      </w:r>
      <w:r w:rsidR="00046E75" w:rsidRPr="00B94EBB">
        <w:rPr>
          <w:rFonts w:eastAsia="Times New Roman"/>
          <w:sz w:val="24"/>
          <w:szCs w:val="24"/>
          <w:lang w:eastAsia="ru-RU"/>
        </w:rPr>
        <w:t>Это и</w:t>
      </w:r>
      <w:r w:rsidRPr="00B94EBB">
        <w:rPr>
          <w:rFonts w:eastAsia="Times New Roman"/>
          <w:sz w:val="24"/>
          <w:szCs w:val="24"/>
          <w:lang w:eastAsia="ru-RU"/>
        </w:rPr>
        <w:t xml:space="preserve"> видно из анализа, представленного в таблице (рост на отпускные </w:t>
      </w:r>
      <w:r w:rsidR="00046E75" w:rsidRPr="00B94EBB">
        <w:rPr>
          <w:rFonts w:eastAsia="Times New Roman"/>
          <w:sz w:val="24"/>
          <w:szCs w:val="24"/>
          <w:lang w:eastAsia="ru-RU"/>
        </w:rPr>
        <w:t>цены в</w:t>
      </w:r>
      <w:r w:rsidRPr="00B94EBB">
        <w:rPr>
          <w:rFonts w:eastAsia="Times New Roman"/>
          <w:sz w:val="24"/>
          <w:szCs w:val="24"/>
          <w:lang w:eastAsia="ru-RU"/>
        </w:rPr>
        <w:t xml:space="preserve"> рублевом эквиваленте за два года составил в среднем 10%). 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 xml:space="preserve">Но, </w:t>
      </w:r>
      <w:r w:rsidR="00046E75" w:rsidRPr="00B94EBB">
        <w:rPr>
          <w:rFonts w:eastAsia="Times New Roman"/>
          <w:sz w:val="24"/>
          <w:szCs w:val="24"/>
          <w:lang w:eastAsia="ru-RU"/>
        </w:rPr>
        <w:t>уже,</w:t>
      </w:r>
      <w:r w:rsidRPr="00B94EBB">
        <w:rPr>
          <w:rFonts w:eastAsia="Times New Roman"/>
          <w:sz w:val="24"/>
          <w:szCs w:val="24"/>
          <w:lang w:eastAsia="ru-RU"/>
        </w:rPr>
        <w:t xml:space="preserve"> как и подчеркивал ранее, не имея на внутреннем рынке товаров заменителей данной продукции компания находится в более выгодном положении по </w:t>
      </w:r>
      <w:r w:rsidR="00046E75" w:rsidRPr="00B94EBB">
        <w:rPr>
          <w:rFonts w:eastAsia="Times New Roman"/>
          <w:sz w:val="24"/>
          <w:szCs w:val="24"/>
          <w:lang w:eastAsia="ru-RU"/>
        </w:rPr>
        <w:t>сравнению с</w:t>
      </w:r>
      <w:r w:rsidRPr="00B94EBB">
        <w:rPr>
          <w:rFonts w:eastAsia="Times New Roman"/>
          <w:sz w:val="24"/>
          <w:szCs w:val="24"/>
          <w:lang w:eastAsia="ru-RU"/>
        </w:rPr>
        <w:t xml:space="preserve"> другими компаниями обеспечивая себе стабильность своей </w:t>
      </w:r>
      <w:r w:rsidR="00046E75" w:rsidRPr="00B94EBB">
        <w:rPr>
          <w:rFonts w:eastAsia="Times New Roman"/>
          <w:sz w:val="24"/>
          <w:szCs w:val="24"/>
          <w:lang w:eastAsia="ru-RU"/>
        </w:rPr>
        <w:t>деятельности,</w:t>
      </w:r>
      <w:r w:rsidRPr="00B94EBB">
        <w:rPr>
          <w:rFonts w:eastAsia="Times New Roman"/>
          <w:sz w:val="24"/>
          <w:szCs w:val="24"/>
          <w:lang w:eastAsia="ru-RU"/>
        </w:rPr>
        <w:t xml:space="preserve"> а именно продаж.  И, от вступления РФ в </w:t>
      </w:r>
      <w:r w:rsidR="00046E75" w:rsidRPr="00B94EBB">
        <w:rPr>
          <w:rFonts w:eastAsia="Times New Roman"/>
          <w:sz w:val="24"/>
          <w:szCs w:val="24"/>
          <w:lang w:eastAsia="ru-RU"/>
        </w:rPr>
        <w:t>ВТО и</w:t>
      </w:r>
      <w:r w:rsidRPr="00B94EBB">
        <w:rPr>
          <w:rFonts w:eastAsia="Times New Roman"/>
          <w:sz w:val="24"/>
          <w:szCs w:val="24"/>
          <w:lang w:eastAsia="ru-RU"/>
        </w:rPr>
        <w:t xml:space="preserve"> введения новых таможенных правил, компания в конечном итоге более </w:t>
      </w:r>
      <w:r w:rsidR="00046E75" w:rsidRPr="00B94EBB">
        <w:rPr>
          <w:rFonts w:eastAsia="Times New Roman"/>
          <w:sz w:val="24"/>
          <w:szCs w:val="24"/>
          <w:lang w:eastAsia="ru-RU"/>
        </w:rPr>
        <w:t>выигрывает, чем, нежели</w:t>
      </w:r>
      <w:r w:rsidRPr="00B94EBB">
        <w:rPr>
          <w:rFonts w:eastAsia="Times New Roman"/>
          <w:sz w:val="24"/>
          <w:szCs w:val="24"/>
          <w:lang w:eastAsia="ru-RU"/>
        </w:rPr>
        <w:t xml:space="preserve"> проигрывает.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>Резюмируя всё вышесказанное можно подвести следующий итог: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>-во-первых, обладая богатыми природными ресурсами и вполне сформированной и</w:t>
      </w:r>
      <w:r w:rsidR="001121DB">
        <w:rPr>
          <w:rFonts w:eastAsia="Times New Roman"/>
          <w:sz w:val="24"/>
          <w:szCs w:val="24"/>
          <w:lang w:eastAsia="ru-RU"/>
        </w:rPr>
        <w:t xml:space="preserve"> конкурентной промышленностью, </w:t>
      </w:r>
      <w:r w:rsidRPr="00B94EBB">
        <w:rPr>
          <w:rFonts w:eastAsia="Times New Roman"/>
          <w:sz w:val="24"/>
          <w:szCs w:val="24"/>
          <w:lang w:eastAsia="ru-RU"/>
        </w:rPr>
        <w:t xml:space="preserve">как </w:t>
      </w:r>
      <w:r w:rsidR="00046E75" w:rsidRPr="00B94EBB">
        <w:rPr>
          <w:rFonts w:eastAsia="Times New Roman"/>
          <w:sz w:val="24"/>
          <w:szCs w:val="24"/>
          <w:lang w:eastAsia="ru-RU"/>
        </w:rPr>
        <w:t>импорт, так</w:t>
      </w:r>
      <w:r w:rsidRPr="00B94EBB">
        <w:rPr>
          <w:rFonts w:eastAsia="Times New Roman"/>
          <w:sz w:val="24"/>
          <w:szCs w:val="24"/>
          <w:lang w:eastAsia="ru-RU"/>
        </w:rPr>
        <w:t xml:space="preserve"> и </w:t>
      </w:r>
      <w:r w:rsidR="00046E75" w:rsidRPr="00B94EBB">
        <w:rPr>
          <w:rFonts w:eastAsia="Times New Roman"/>
          <w:sz w:val="24"/>
          <w:szCs w:val="24"/>
          <w:lang w:eastAsia="ru-RU"/>
        </w:rPr>
        <w:t>экспорт, в</w:t>
      </w:r>
      <w:r w:rsidRPr="00B94EBB">
        <w:rPr>
          <w:rFonts w:eastAsia="Times New Roman"/>
          <w:sz w:val="24"/>
          <w:szCs w:val="24"/>
          <w:lang w:eastAsia="ru-RU"/>
        </w:rPr>
        <w:t xml:space="preserve"> среднесрочной перспективе будут </w:t>
      </w:r>
      <w:r w:rsidR="00046E75" w:rsidRPr="00B94EBB">
        <w:rPr>
          <w:rFonts w:eastAsia="Times New Roman"/>
          <w:sz w:val="24"/>
          <w:szCs w:val="24"/>
          <w:lang w:eastAsia="ru-RU"/>
        </w:rPr>
        <w:t>показывать положительную</w:t>
      </w:r>
      <w:r w:rsidRPr="00B94EBB">
        <w:rPr>
          <w:rFonts w:eastAsia="Times New Roman"/>
          <w:sz w:val="24"/>
          <w:szCs w:val="24"/>
          <w:lang w:eastAsia="ru-RU"/>
        </w:rPr>
        <w:t xml:space="preserve"> динамику и устойчивый </w:t>
      </w:r>
      <w:r w:rsidR="00046E75" w:rsidRPr="00B94EBB">
        <w:rPr>
          <w:rFonts w:eastAsia="Times New Roman"/>
          <w:sz w:val="24"/>
          <w:szCs w:val="24"/>
          <w:lang w:eastAsia="ru-RU"/>
        </w:rPr>
        <w:t>рост, благоприятствуя</w:t>
      </w:r>
      <w:r w:rsidRPr="00B94EBB">
        <w:rPr>
          <w:rFonts w:eastAsia="Times New Roman"/>
          <w:sz w:val="24"/>
          <w:szCs w:val="24"/>
          <w:lang w:eastAsia="ru-RU"/>
        </w:rPr>
        <w:t xml:space="preserve"> развитию </w:t>
      </w:r>
      <w:r w:rsidR="00046E75" w:rsidRPr="00B94EBB">
        <w:rPr>
          <w:rFonts w:eastAsia="Times New Roman"/>
          <w:sz w:val="24"/>
          <w:szCs w:val="24"/>
          <w:lang w:eastAsia="ru-RU"/>
        </w:rPr>
        <w:t>экономики Пермского</w:t>
      </w:r>
      <w:r w:rsidRPr="00B94EBB">
        <w:rPr>
          <w:rFonts w:eastAsia="Times New Roman"/>
          <w:sz w:val="24"/>
          <w:szCs w:val="24"/>
          <w:lang w:eastAsia="ru-RU"/>
        </w:rPr>
        <w:t xml:space="preserve"> края;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 xml:space="preserve">-во-вторых, так как экономика </w:t>
      </w:r>
      <w:r w:rsidR="00046E75" w:rsidRPr="00B94EBB">
        <w:rPr>
          <w:rFonts w:eastAsia="Times New Roman"/>
          <w:sz w:val="24"/>
          <w:szCs w:val="24"/>
          <w:lang w:eastAsia="ru-RU"/>
        </w:rPr>
        <w:t>края в</w:t>
      </w:r>
      <w:r w:rsidRPr="00B94EBB">
        <w:rPr>
          <w:rFonts w:eastAsia="Times New Roman"/>
          <w:sz w:val="24"/>
          <w:szCs w:val="24"/>
          <w:lang w:eastAsia="ru-RU"/>
        </w:rPr>
        <w:t xml:space="preserve"> своей большей </w:t>
      </w:r>
      <w:r w:rsidR="00046E75" w:rsidRPr="00B94EBB">
        <w:rPr>
          <w:rFonts w:eastAsia="Times New Roman"/>
          <w:sz w:val="24"/>
          <w:szCs w:val="24"/>
          <w:lang w:eastAsia="ru-RU"/>
        </w:rPr>
        <w:t>степени зависит</w:t>
      </w:r>
      <w:r w:rsidRPr="00B94EBB">
        <w:rPr>
          <w:rFonts w:eastAsia="Times New Roman"/>
          <w:sz w:val="24"/>
          <w:szCs w:val="24"/>
          <w:lang w:eastAsia="ru-RU"/>
        </w:rPr>
        <w:t xml:space="preserve"> от экспорта то </w:t>
      </w:r>
      <w:proofErr w:type="gramStart"/>
      <w:r w:rsidRPr="00B94EBB">
        <w:rPr>
          <w:rFonts w:eastAsia="Times New Roman"/>
          <w:sz w:val="24"/>
          <w:szCs w:val="24"/>
          <w:lang w:eastAsia="ru-RU"/>
        </w:rPr>
        <w:t xml:space="preserve">те </w:t>
      </w:r>
      <w:r w:rsidR="00046E75" w:rsidRPr="00B94EBB">
        <w:rPr>
          <w:rFonts w:eastAsia="Times New Roman"/>
          <w:sz w:val="24"/>
          <w:szCs w:val="24"/>
          <w:lang w:eastAsia="ru-RU"/>
        </w:rPr>
        <w:t>минусы</w:t>
      </w:r>
      <w:proofErr w:type="gramEnd"/>
      <w:r w:rsidR="00046E75" w:rsidRPr="00B94EBB">
        <w:rPr>
          <w:rFonts w:eastAsia="Times New Roman"/>
          <w:sz w:val="24"/>
          <w:szCs w:val="24"/>
          <w:lang w:eastAsia="ru-RU"/>
        </w:rPr>
        <w:t xml:space="preserve"> которые</w:t>
      </w:r>
      <w:r w:rsidRPr="00B94EBB">
        <w:rPr>
          <w:rFonts w:eastAsia="Times New Roman"/>
          <w:sz w:val="24"/>
          <w:szCs w:val="24"/>
          <w:lang w:eastAsia="ru-RU"/>
        </w:rPr>
        <w:t xml:space="preserve"> сулят </w:t>
      </w:r>
      <w:r w:rsidR="00046E75" w:rsidRPr="00B94EBB">
        <w:rPr>
          <w:rFonts w:eastAsia="Times New Roman"/>
          <w:sz w:val="24"/>
          <w:szCs w:val="24"/>
          <w:lang w:eastAsia="ru-RU"/>
        </w:rPr>
        <w:t>экономике от</w:t>
      </w:r>
      <w:r w:rsidRPr="00B94EBB">
        <w:rPr>
          <w:rFonts w:eastAsia="Times New Roman"/>
          <w:sz w:val="24"/>
          <w:szCs w:val="24"/>
          <w:lang w:eastAsia="ru-RU"/>
        </w:rPr>
        <w:t xml:space="preserve"> значительного снижения ввозных импортных пошлин не должны перевесить все те </w:t>
      </w:r>
      <w:r w:rsidR="00046E75" w:rsidRPr="00B94EBB">
        <w:rPr>
          <w:rFonts w:eastAsia="Times New Roman"/>
          <w:sz w:val="24"/>
          <w:szCs w:val="24"/>
          <w:lang w:eastAsia="ru-RU"/>
        </w:rPr>
        <w:t>плюсы, которые</w:t>
      </w:r>
      <w:r w:rsidRPr="00B94EBB">
        <w:rPr>
          <w:rFonts w:eastAsia="Times New Roman"/>
          <w:sz w:val="24"/>
          <w:szCs w:val="24"/>
          <w:lang w:eastAsia="ru-RU"/>
        </w:rPr>
        <w:t xml:space="preserve"> открывает отечественной</w:t>
      </w:r>
      <w:r w:rsidRPr="00B94EBB">
        <w:rPr>
          <w:rFonts w:eastAsia="Times New Roman"/>
          <w:sz w:val="24"/>
          <w:szCs w:val="24"/>
          <w:lang w:eastAsia="ru-RU"/>
        </w:rPr>
        <w:tab/>
        <w:t xml:space="preserve"> промышленности и в частности промышленности Пермского края возможность выхода на новые рынки сбыта, а также снижение вывозных экспортных пошлин.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 xml:space="preserve">-в-третьих, никто еще не отменял </w:t>
      </w:r>
      <w:r w:rsidR="00046E75" w:rsidRPr="00B94EBB">
        <w:rPr>
          <w:rFonts w:eastAsia="Times New Roman"/>
          <w:sz w:val="24"/>
          <w:szCs w:val="24"/>
          <w:lang w:eastAsia="ru-RU"/>
        </w:rPr>
        <w:t>принципа честной</w:t>
      </w:r>
      <w:r w:rsidRPr="00B94EBB">
        <w:rPr>
          <w:rFonts w:eastAsia="Times New Roman"/>
          <w:sz w:val="24"/>
          <w:szCs w:val="24"/>
          <w:lang w:eastAsia="ru-RU"/>
        </w:rPr>
        <w:t xml:space="preserve"> и равной борьбы, т.е. конкуренции в её классическом виде. По большому </w:t>
      </w:r>
      <w:r w:rsidR="00046E75" w:rsidRPr="00B94EBB">
        <w:rPr>
          <w:rFonts w:eastAsia="Times New Roman"/>
          <w:sz w:val="24"/>
          <w:szCs w:val="24"/>
          <w:lang w:eastAsia="ru-RU"/>
        </w:rPr>
        <w:t>счету для</w:t>
      </w:r>
      <w:r w:rsidRPr="00B94EBB">
        <w:rPr>
          <w:rFonts w:eastAsia="Times New Roman"/>
          <w:sz w:val="24"/>
          <w:szCs w:val="24"/>
          <w:lang w:eastAsia="ru-RU"/>
        </w:rPr>
        <w:t xml:space="preserve"> компаний дан старт проявить </w:t>
      </w:r>
      <w:r w:rsidRPr="00B94EBB">
        <w:rPr>
          <w:rFonts w:eastAsia="Times New Roman"/>
          <w:sz w:val="24"/>
          <w:szCs w:val="24"/>
          <w:lang w:eastAsia="ru-RU"/>
        </w:rPr>
        <w:lastRenderedPageBreak/>
        <w:t xml:space="preserve">себя в новых условиях ведения бизнеса, а как воспользуются представленными преимуществами – это зависит уже от самих компаний. В конечном итоге от конкурентной </w:t>
      </w:r>
      <w:r w:rsidR="00046E75" w:rsidRPr="00B94EBB">
        <w:rPr>
          <w:rFonts w:eastAsia="Times New Roman"/>
          <w:sz w:val="24"/>
          <w:szCs w:val="24"/>
          <w:lang w:eastAsia="ru-RU"/>
        </w:rPr>
        <w:t>борьбы, особенно</w:t>
      </w:r>
      <w:r w:rsidRPr="00B94EBB">
        <w:rPr>
          <w:rFonts w:eastAsia="Times New Roman"/>
          <w:sz w:val="24"/>
          <w:szCs w:val="24"/>
          <w:lang w:eastAsia="ru-RU"/>
        </w:rPr>
        <w:t xml:space="preserve"> на внутреннем рынке сельскохозяйственных продуктов, товаров народного потребления должны выиграть конечные потребители и от снижения цен на импортную продукцию (по логике вещей цены должны упасть </w:t>
      </w:r>
      <w:r w:rsidR="00046E75" w:rsidRPr="00B94EBB">
        <w:rPr>
          <w:rFonts w:eastAsia="Times New Roman"/>
          <w:sz w:val="24"/>
          <w:szCs w:val="24"/>
          <w:lang w:eastAsia="ru-RU"/>
        </w:rPr>
        <w:t>из-за</w:t>
      </w:r>
      <w:r w:rsidRPr="00B94EBB">
        <w:rPr>
          <w:rFonts w:eastAsia="Times New Roman"/>
          <w:sz w:val="24"/>
          <w:szCs w:val="24"/>
          <w:lang w:eastAsia="ru-RU"/>
        </w:rPr>
        <w:t xml:space="preserve"> снижения ввозных </w:t>
      </w:r>
      <w:r w:rsidR="00046E75" w:rsidRPr="00B94EBB">
        <w:rPr>
          <w:rFonts w:eastAsia="Times New Roman"/>
          <w:sz w:val="24"/>
          <w:szCs w:val="24"/>
          <w:lang w:eastAsia="ru-RU"/>
        </w:rPr>
        <w:t>пошлин, но как</w:t>
      </w:r>
      <w:r w:rsidRPr="00B94EBB">
        <w:rPr>
          <w:rFonts w:eastAsia="Times New Roman"/>
          <w:sz w:val="24"/>
          <w:szCs w:val="24"/>
          <w:lang w:eastAsia="ru-RU"/>
        </w:rPr>
        <w:t xml:space="preserve"> это скажется на деле будет понятно в перспективе ближайших двух-трех лет) и от качества предлагаемой </w:t>
      </w:r>
      <w:r w:rsidR="00046E75" w:rsidRPr="00B94EBB">
        <w:rPr>
          <w:rFonts w:eastAsia="Times New Roman"/>
          <w:sz w:val="24"/>
          <w:szCs w:val="24"/>
          <w:lang w:eastAsia="ru-RU"/>
        </w:rPr>
        <w:t>продукции, так</w:t>
      </w:r>
      <w:r w:rsidRPr="00B94EBB">
        <w:rPr>
          <w:rFonts w:eastAsia="Times New Roman"/>
          <w:sz w:val="24"/>
          <w:szCs w:val="24"/>
          <w:lang w:eastAsia="ru-RU"/>
        </w:rPr>
        <w:t xml:space="preserve"> как возрастающая в будущем конкуренция должна будет этому способствовать.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 xml:space="preserve">Тем не менее,  в краткосрочной перспективе  в ходе развития неблагоприятного политического внешнего фона (а политика в последнее время играет большую роль в мировой экономике и этого нельзя не учитывать  как в рамках экономического развития страны,  так и в рамках субъектов РФ и в частности конечных бизнес структур) могут возникать трудности с исполнением обязательств по договору о вступлении в ВТО, причем с обеих сторон – как со стороны РФ, так и со стороны ВТО, что в свою очередь не будет способствовать более быстрой и эффективной интеграции экономики РФ в мировую экономику. </w:t>
      </w:r>
    </w:p>
    <w:p w:rsid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EBB">
        <w:rPr>
          <w:rFonts w:eastAsia="Times New Roman"/>
          <w:sz w:val="24"/>
          <w:szCs w:val="24"/>
          <w:lang w:eastAsia="ru-RU"/>
        </w:rPr>
        <w:t xml:space="preserve">В долгосрочной же перспективе, исходя из экономических предпосылок, а </w:t>
      </w:r>
      <w:r w:rsidR="00046E75" w:rsidRPr="00B94EBB">
        <w:rPr>
          <w:rFonts w:eastAsia="Times New Roman"/>
          <w:sz w:val="24"/>
          <w:szCs w:val="24"/>
          <w:lang w:eastAsia="ru-RU"/>
        </w:rPr>
        <w:t>это, прежде</w:t>
      </w:r>
      <w:r w:rsidRPr="00B94EBB">
        <w:rPr>
          <w:rFonts w:eastAsia="Times New Roman"/>
          <w:sz w:val="24"/>
          <w:szCs w:val="24"/>
          <w:lang w:eastAsia="ru-RU"/>
        </w:rPr>
        <w:t xml:space="preserve"> всего дальнейшее развитие мировой экономики и как следствие возрастающих её запросов в сырьевой базе, РФ и в частности Пермский край должны стабильно развиваться, наращивая свое влияние на международных рынках </w:t>
      </w:r>
      <w:r w:rsidR="00046E75" w:rsidRPr="00B94EBB">
        <w:rPr>
          <w:rFonts w:eastAsia="Times New Roman"/>
          <w:sz w:val="24"/>
          <w:szCs w:val="24"/>
          <w:lang w:eastAsia="ru-RU"/>
        </w:rPr>
        <w:t>сбыта, что</w:t>
      </w:r>
      <w:r w:rsidRPr="00B94EBB">
        <w:rPr>
          <w:rFonts w:eastAsia="Times New Roman"/>
          <w:sz w:val="24"/>
          <w:szCs w:val="24"/>
          <w:lang w:eastAsia="ru-RU"/>
        </w:rPr>
        <w:t xml:space="preserve"> будет служить толчком и к росту собственной экономики. </w:t>
      </w:r>
    </w:p>
    <w:p w:rsidR="001D6298" w:rsidRDefault="001D6298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D6298" w:rsidRDefault="001D6298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D6298" w:rsidRDefault="001D6298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D6298" w:rsidRDefault="001D6298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D6298" w:rsidRDefault="001D6298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43BE2" w:rsidRDefault="00B43BE2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43BE2" w:rsidRDefault="00B43BE2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43BE2" w:rsidRDefault="00B43BE2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43BE2" w:rsidRDefault="00B43BE2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43BE2" w:rsidRDefault="00B43BE2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43BE2" w:rsidRDefault="00B43BE2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43BE2" w:rsidRDefault="00B43BE2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D6298" w:rsidRDefault="001D6298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D6298" w:rsidRDefault="001D6298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D6298">
        <w:rPr>
          <w:rFonts w:eastAsia="Times New Roman"/>
          <w:sz w:val="24"/>
          <w:szCs w:val="24"/>
          <w:lang w:eastAsia="ru-RU"/>
        </w:rPr>
        <w:lastRenderedPageBreak/>
        <w:t>Список литературы</w:t>
      </w:r>
    </w:p>
    <w:p w:rsidR="001D6298" w:rsidRDefault="001D6298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121DB" w:rsidRPr="001121DB" w:rsidRDefault="001121DB" w:rsidP="001121D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</w:t>
      </w:r>
      <w:r w:rsidRPr="001121DB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1121DB">
        <w:rPr>
          <w:rFonts w:eastAsia="Times New Roman"/>
          <w:sz w:val="24"/>
          <w:szCs w:val="24"/>
          <w:lang w:eastAsia="ru-RU"/>
        </w:rPr>
        <w:t>Асприн</w:t>
      </w:r>
      <w:proofErr w:type="spellEnd"/>
      <w:r w:rsidRPr="001121DB">
        <w:rPr>
          <w:rFonts w:eastAsia="Times New Roman"/>
          <w:sz w:val="24"/>
          <w:szCs w:val="24"/>
          <w:lang w:eastAsia="ru-RU"/>
        </w:rPr>
        <w:t xml:space="preserve"> Роберт, </w:t>
      </w:r>
      <w:proofErr w:type="spellStart"/>
      <w:r w:rsidRPr="001121DB">
        <w:rPr>
          <w:rFonts w:eastAsia="Times New Roman"/>
          <w:sz w:val="24"/>
          <w:szCs w:val="24"/>
          <w:lang w:eastAsia="ru-RU"/>
        </w:rPr>
        <w:t>Джоди</w:t>
      </w:r>
      <w:proofErr w:type="spellEnd"/>
      <w:r w:rsidRPr="001121DB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1121DB">
        <w:rPr>
          <w:rFonts w:eastAsia="Times New Roman"/>
          <w:sz w:val="24"/>
          <w:szCs w:val="24"/>
          <w:lang w:eastAsia="ru-RU"/>
        </w:rPr>
        <w:t>Линн</w:t>
      </w:r>
      <w:proofErr w:type="spellEnd"/>
      <w:r w:rsidRPr="001121DB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1121DB">
        <w:rPr>
          <w:rFonts w:eastAsia="Times New Roman"/>
          <w:sz w:val="24"/>
          <w:szCs w:val="24"/>
          <w:lang w:eastAsia="ru-RU"/>
        </w:rPr>
        <w:t>Най</w:t>
      </w:r>
      <w:proofErr w:type="spellEnd"/>
      <w:r w:rsidRPr="001121DB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1121DB">
        <w:rPr>
          <w:rFonts w:eastAsia="Times New Roman"/>
          <w:sz w:val="24"/>
          <w:szCs w:val="24"/>
          <w:lang w:eastAsia="ru-RU"/>
        </w:rPr>
        <w:t>Асприн</w:t>
      </w:r>
      <w:proofErr w:type="spellEnd"/>
      <w:r w:rsidRPr="001121DB">
        <w:rPr>
          <w:rFonts w:eastAsia="Times New Roman"/>
          <w:sz w:val="24"/>
          <w:szCs w:val="24"/>
          <w:lang w:eastAsia="ru-RU"/>
        </w:rPr>
        <w:t xml:space="preserve"> Роберт Торговая </w:t>
      </w:r>
      <w:proofErr w:type="spellStart"/>
      <w:r w:rsidRPr="001121DB">
        <w:rPr>
          <w:rFonts w:eastAsia="Times New Roman"/>
          <w:sz w:val="24"/>
          <w:szCs w:val="24"/>
          <w:lang w:eastAsia="ru-RU"/>
        </w:rPr>
        <w:t>МИФтерия</w:t>
      </w:r>
      <w:proofErr w:type="spellEnd"/>
      <w:r w:rsidRPr="001121DB">
        <w:rPr>
          <w:rFonts w:eastAsia="Times New Roman"/>
          <w:sz w:val="24"/>
          <w:szCs w:val="24"/>
          <w:lang w:eastAsia="ru-RU"/>
        </w:rPr>
        <w:t xml:space="preserve">; АСТ, АСТ Москва, Хранитель - Москва, </w:t>
      </w:r>
      <w:r w:rsidR="00B43BE2">
        <w:rPr>
          <w:rFonts w:eastAsia="Times New Roman"/>
          <w:sz w:val="24"/>
          <w:szCs w:val="24"/>
          <w:lang w:eastAsia="ru-RU"/>
        </w:rPr>
        <w:t>2017</w:t>
      </w:r>
      <w:r w:rsidRPr="001121DB">
        <w:rPr>
          <w:rFonts w:eastAsia="Times New Roman"/>
          <w:sz w:val="24"/>
          <w:szCs w:val="24"/>
          <w:lang w:eastAsia="ru-RU"/>
        </w:rPr>
        <w:t>. - 448 c.</w:t>
      </w:r>
    </w:p>
    <w:p w:rsidR="001121DB" w:rsidRPr="001121DB" w:rsidRDefault="001121DB" w:rsidP="001121D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Pr="001121DB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1121DB">
        <w:rPr>
          <w:rFonts w:eastAsia="Times New Roman"/>
          <w:sz w:val="24"/>
          <w:szCs w:val="24"/>
          <w:lang w:eastAsia="ru-RU"/>
        </w:rPr>
        <w:t>Дюмулен</w:t>
      </w:r>
      <w:proofErr w:type="spellEnd"/>
      <w:r w:rsidRPr="001121DB">
        <w:rPr>
          <w:rFonts w:eastAsia="Times New Roman"/>
          <w:sz w:val="24"/>
          <w:szCs w:val="24"/>
          <w:lang w:eastAsia="ru-RU"/>
        </w:rPr>
        <w:t xml:space="preserve"> И. И. Всемирная торговая организация. Экономика, политика, право; ГОУВПО ВАВТ Минэкономразвития России - Москва, </w:t>
      </w:r>
      <w:r w:rsidR="00B43BE2">
        <w:rPr>
          <w:rFonts w:eastAsia="Times New Roman"/>
          <w:sz w:val="24"/>
          <w:szCs w:val="24"/>
          <w:lang w:eastAsia="ru-RU"/>
        </w:rPr>
        <w:t>2016</w:t>
      </w:r>
      <w:r w:rsidRPr="001121DB">
        <w:rPr>
          <w:rFonts w:eastAsia="Times New Roman"/>
          <w:sz w:val="24"/>
          <w:szCs w:val="24"/>
          <w:lang w:eastAsia="ru-RU"/>
        </w:rPr>
        <w:t>. - 360 c.</w:t>
      </w:r>
    </w:p>
    <w:p w:rsidR="001121DB" w:rsidRPr="001121DB" w:rsidRDefault="001121DB" w:rsidP="001121D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</w:t>
      </w:r>
      <w:r w:rsidRPr="001121DB">
        <w:rPr>
          <w:rFonts w:eastAsia="Times New Roman"/>
          <w:sz w:val="24"/>
          <w:szCs w:val="24"/>
          <w:lang w:eastAsia="ru-RU"/>
        </w:rPr>
        <w:t xml:space="preserve">. Струве П. Б. Торговая политика России; Социум - Москва, </w:t>
      </w:r>
      <w:r w:rsidR="00B43BE2">
        <w:rPr>
          <w:rFonts w:eastAsia="Times New Roman"/>
          <w:sz w:val="24"/>
          <w:szCs w:val="24"/>
          <w:lang w:eastAsia="ru-RU"/>
        </w:rPr>
        <w:t>2017</w:t>
      </w:r>
      <w:r w:rsidRPr="001121DB">
        <w:rPr>
          <w:rFonts w:eastAsia="Times New Roman"/>
          <w:sz w:val="24"/>
          <w:szCs w:val="24"/>
          <w:lang w:eastAsia="ru-RU"/>
        </w:rPr>
        <w:t>. - 312 c.</w:t>
      </w:r>
    </w:p>
    <w:p w:rsidR="001D6298" w:rsidRPr="00B94EBB" w:rsidRDefault="001121DB" w:rsidP="001121D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121DB">
        <w:rPr>
          <w:rFonts w:eastAsia="Times New Roman"/>
          <w:sz w:val="24"/>
          <w:szCs w:val="24"/>
          <w:lang w:eastAsia="ru-RU"/>
        </w:rPr>
        <w:t xml:space="preserve">4. Хафизова </w:t>
      </w:r>
      <w:proofErr w:type="spellStart"/>
      <w:r w:rsidRPr="001121DB">
        <w:rPr>
          <w:rFonts w:eastAsia="Times New Roman"/>
          <w:sz w:val="24"/>
          <w:szCs w:val="24"/>
          <w:lang w:eastAsia="ru-RU"/>
        </w:rPr>
        <w:t>Гульнур</w:t>
      </w:r>
      <w:proofErr w:type="spellEnd"/>
      <w:r w:rsidRPr="001121DB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1121DB">
        <w:rPr>
          <w:rFonts w:eastAsia="Times New Roman"/>
          <w:sz w:val="24"/>
          <w:szCs w:val="24"/>
          <w:lang w:eastAsia="ru-RU"/>
        </w:rPr>
        <w:t>Бадретдиновна</w:t>
      </w:r>
      <w:proofErr w:type="spellEnd"/>
      <w:r w:rsidRPr="001121DB">
        <w:rPr>
          <w:rFonts w:eastAsia="Times New Roman"/>
          <w:sz w:val="24"/>
          <w:szCs w:val="24"/>
          <w:lang w:eastAsia="ru-RU"/>
        </w:rPr>
        <w:t xml:space="preserve"> Международная Торговая Политика В Рамках Всемирной Торговой Организации; М.: Отраслевое бюро технической информации - Москва, </w:t>
      </w:r>
      <w:r w:rsidR="00B43BE2">
        <w:rPr>
          <w:rFonts w:eastAsia="Times New Roman"/>
          <w:sz w:val="24"/>
          <w:szCs w:val="24"/>
          <w:lang w:eastAsia="ru-RU"/>
        </w:rPr>
        <w:t>2017</w:t>
      </w:r>
      <w:r w:rsidRPr="001121DB">
        <w:rPr>
          <w:rFonts w:eastAsia="Times New Roman"/>
          <w:sz w:val="24"/>
          <w:szCs w:val="24"/>
          <w:lang w:eastAsia="ru-RU"/>
        </w:rPr>
        <w:t>. - 100 c.</w:t>
      </w: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94EBB" w:rsidRPr="00B94EBB" w:rsidRDefault="00B94EBB" w:rsidP="00B94EB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94EBB" w:rsidRPr="00B94EBB" w:rsidRDefault="00B94EBB" w:rsidP="00B94EBB">
      <w:pPr>
        <w:keepNext/>
        <w:keepLines/>
        <w:ind w:firstLine="709"/>
        <w:jc w:val="both"/>
        <w:outlineLvl w:val="0"/>
        <w:rPr>
          <w:rFonts w:eastAsia="Times New Roman"/>
          <w:b/>
          <w:bCs/>
          <w:color w:val="365F91"/>
          <w:sz w:val="24"/>
          <w:szCs w:val="24"/>
          <w:lang w:eastAsia="ru-RU"/>
        </w:rPr>
      </w:pPr>
    </w:p>
    <w:p w:rsidR="00B94EBB" w:rsidRDefault="00B94EBB" w:rsidP="00B069C3">
      <w:pPr>
        <w:pStyle w:val="a6"/>
        <w:rPr>
          <w:sz w:val="24"/>
          <w:szCs w:val="24"/>
        </w:rPr>
      </w:pPr>
    </w:p>
    <w:p w:rsidR="00C3442A" w:rsidRDefault="00C3442A" w:rsidP="00B069C3">
      <w:pPr>
        <w:pStyle w:val="a6"/>
        <w:rPr>
          <w:sz w:val="24"/>
          <w:szCs w:val="24"/>
        </w:rPr>
      </w:pPr>
    </w:p>
    <w:p w:rsidR="00C3442A" w:rsidRPr="00986A27" w:rsidRDefault="00C3442A" w:rsidP="00B069C3">
      <w:pPr>
        <w:pStyle w:val="a6"/>
        <w:rPr>
          <w:sz w:val="24"/>
          <w:szCs w:val="24"/>
        </w:rPr>
      </w:pPr>
    </w:p>
    <w:p w:rsidR="00AD5AC1" w:rsidRPr="00986A27" w:rsidRDefault="00AD5AC1" w:rsidP="00B069C3">
      <w:pPr>
        <w:pStyle w:val="a6"/>
        <w:rPr>
          <w:sz w:val="24"/>
          <w:szCs w:val="24"/>
        </w:rPr>
      </w:pPr>
    </w:p>
    <w:p w:rsidR="00AD5AC1" w:rsidRPr="00986A27" w:rsidRDefault="00AD5AC1" w:rsidP="00B069C3">
      <w:pPr>
        <w:pStyle w:val="a6"/>
        <w:rPr>
          <w:sz w:val="24"/>
          <w:szCs w:val="24"/>
        </w:rPr>
      </w:pPr>
    </w:p>
    <w:p w:rsidR="008E39C4" w:rsidRPr="00986A27" w:rsidRDefault="008E39C4" w:rsidP="00C17AF5">
      <w:pPr>
        <w:ind w:left="360"/>
        <w:rPr>
          <w:sz w:val="24"/>
          <w:szCs w:val="24"/>
        </w:rPr>
      </w:pPr>
    </w:p>
    <w:p w:rsidR="00C17AF5" w:rsidRPr="00986A27" w:rsidRDefault="00C17AF5" w:rsidP="00C17AF5">
      <w:pPr>
        <w:rPr>
          <w:sz w:val="24"/>
          <w:szCs w:val="24"/>
        </w:rPr>
      </w:pPr>
    </w:p>
    <w:p w:rsidR="00175775" w:rsidRPr="00986A27" w:rsidRDefault="00175775" w:rsidP="00C17AF5">
      <w:pPr>
        <w:jc w:val="both"/>
        <w:rPr>
          <w:sz w:val="24"/>
          <w:szCs w:val="24"/>
        </w:rPr>
      </w:pPr>
    </w:p>
    <w:sectPr w:rsidR="00175775" w:rsidRPr="00986A27" w:rsidSect="00B069C3"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F37" w:rsidRDefault="001E7F37" w:rsidP="00B069C3">
      <w:pPr>
        <w:spacing w:line="240" w:lineRule="auto"/>
      </w:pPr>
      <w:r>
        <w:separator/>
      </w:r>
    </w:p>
  </w:endnote>
  <w:endnote w:type="continuationSeparator" w:id="0">
    <w:p w:rsidR="001E7F37" w:rsidRDefault="001E7F37" w:rsidP="00B06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9C3" w:rsidRDefault="00B069C3" w:rsidP="007E2D34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end"/>
    </w:r>
  </w:p>
  <w:p w:rsidR="00B069C3" w:rsidRDefault="00B069C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3646165"/>
      <w:docPartObj>
        <w:docPartGallery w:val="Page Numbers (Bottom of Page)"/>
        <w:docPartUnique/>
      </w:docPartObj>
    </w:sdtPr>
    <w:sdtEndPr/>
    <w:sdtContent>
      <w:p w:rsidR="00236E3A" w:rsidRDefault="00236E3A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206">
          <w:rPr>
            <w:noProof/>
          </w:rPr>
          <w:t>1</w:t>
        </w:r>
        <w:r>
          <w:fldChar w:fldCharType="end"/>
        </w:r>
      </w:p>
    </w:sdtContent>
  </w:sdt>
  <w:p w:rsidR="00B069C3" w:rsidRDefault="00B069C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F37" w:rsidRDefault="001E7F37" w:rsidP="00B069C3">
      <w:pPr>
        <w:spacing w:line="240" w:lineRule="auto"/>
      </w:pPr>
      <w:r>
        <w:separator/>
      </w:r>
    </w:p>
  </w:footnote>
  <w:footnote w:type="continuationSeparator" w:id="0">
    <w:p w:rsidR="001E7F37" w:rsidRDefault="001E7F37" w:rsidP="00B069C3">
      <w:pPr>
        <w:spacing w:line="240" w:lineRule="auto"/>
      </w:pPr>
      <w:r>
        <w:continuationSeparator/>
      </w:r>
    </w:p>
  </w:footnote>
  <w:footnote w:id="1">
    <w:p w:rsidR="00B94EBB" w:rsidRDefault="00B94EBB" w:rsidP="00B94EBB">
      <w:pPr>
        <w:pStyle w:val="a8"/>
      </w:pPr>
      <w:r>
        <w:rPr>
          <w:rStyle w:val="af0"/>
        </w:rPr>
        <w:footnoteRef/>
      </w:r>
      <w:r>
        <w:t xml:space="preserve"> </w:t>
      </w:r>
      <w:proofErr w:type="spellStart"/>
      <w:r w:rsidR="001121DB" w:rsidRPr="001121DB">
        <w:t>Асприн</w:t>
      </w:r>
      <w:proofErr w:type="spellEnd"/>
      <w:r w:rsidR="001121DB" w:rsidRPr="001121DB">
        <w:t xml:space="preserve"> Роберт, </w:t>
      </w:r>
      <w:proofErr w:type="spellStart"/>
      <w:r w:rsidR="001121DB" w:rsidRPr="001121DB">
        <w:t>Джоди</w:t>
      </w:r>
      <w:proofErr w:type="spellEnd"/>
      <w:r w:rsidR="001121DB" w:rsidRPr="001121DB">
        <w:t xml:space="preserve"> </w:t>
      </w:r>
      <w:proofErr w:type="spellStart"/>
      <w:r w:rsidR="001121DB" w:rsidRPr="001121DB">
        <w:t>Линн</w:t>
      </w:r>
      <w:proofErr w:type="spellEnd"/>
      <w:r w:rsidR="001121DB" w:rsidRPr="001121DB">
        <w:t xml:space="preserve"> </w:t>
      </w:r>
      <w:proofErr w:type="spellStart"/>
      <w:r w:rsidR="001121DB" w:rsidRPr="001121DB">
        <w:t>Най</w:t>
      </w:r>
      <w:proofErr w:type="spellEnd"/>
      <w:r w:rsidR="001121DB" w:rsidRPr="001121DB">
        <w:t xml:space="preserve">, </w:t>
      </w:r>
      <w:proofErr w:type="spellStart"/>
      <w:r w:rsidR="001121DB" w:rsidRPr="001121DB">
        <w:t>Асприн</w:t>
      </w:r>
      <w:proofErr w:type="spellEnd"/>
      <w:r w:rsidR="001121DB" w:rsidRPr="001121DB">
        <w:t xml:space="preserve"> Роберт Торговая </w:t>
      </w:r>
      <w:proofErr w:type="spellStart"/>
      <w:r w:rsidR="001121DB" w:rsidRPr="001121DB">
        <w:t>МИФтерия</w:t>
      </w:r>
      <w:proofErr w:type="spellEnd"/>
      <w:r w:rsidR="001121DB" w:rsidRPr="001121DB">
        <w:t xml:space="preserve">; АСТ, АСТ Москва, Хранитель - Москва, </w:t>
      </w:r>
      <w:r w:rsidR="00B43BE2">
        <w:t>2017</w:t>
      </w:r>
      <w:r w:rsidR="001121DB" w:rsidRPr="001121DB">
        <w:t>. - 448 c.</w:t>
      </w:r>
    </w:p>
  </w:footnote>
  <w:footnote w:id="2">
    <w:p w:rsidR="001121DB" w:rsidRDefault="001121DB">
      <w:pPr>
        <w:pStyle w:val="a8"/>
      </w:pPr>
      <w:r>
        <w:rPr>
          <w:rStyle w:val="af0"/>
        </w:rPr>
        <w:footnoteRef/>
      </w:r>
      <w:r>
        <w:t xml:space="preserve"> </w:t>
      </w:r>
      <w:r w:rsidRPr="001121DB">
        <w:t xml:space="preserve">Хафизова </w:t>
      </w:r>
      <w:proofErr w:type="spellStart"/>
      <w:r w:rsidRPr="001121DB">
        <w:t>Гульнур</w:t>
      </w:r>
      <w:proofErr w:type="spellEnd"/>
      <w:r w:rsidRPr="001121DB">
        <w:t xml:space="preserve"> </w:t>
      </w:r>
      <w:proofErr w:type="spellStart"/>
      <w:r w:rsidRPr="001121DB">
        <w:t>Бадретдиновна</w:t>
      </w:r>
      <w:proofErr w:type="spellEnd"/>
      <w:r w:rsidRPr="001121DB">
        <w:t xml:space="preserve"> Международная Торговая Политика В Рамках Всемирной Торговой Организации; М.: Отраслевое бюро технической информации - Москва, </w:t>
      </w:r>
      <w:r w:rsidR="00B43BE2">
        <w:t>2017</w:t>
      </w:r>
      <w:r w:rsidRPr="001121DB">
        <w:t>. - 100 c.</w:t>
      </w:r>
    </w:p>
  </w:footnote>
  <w:footnote w:id="3">
    <w:p w:rsidR="001121DB" w:rsidRDefault="001121DB">
      <w:pPr>
        <w:pStyle w:val="a8"/>
      </w:pPr>
      <w:r>
        <w:rPr>
          <w:rStyle w:val="af0"/>
        </w:rPr>
        <w:footnoteRef/>
      </w:r>
      <w:r>
        <w:t xml:space="preserve"> </w:t>
      </w:r>
      <w:proofErr w:type="spellStart"/>
      <w:r w:rsidRPr="001121DB">
        <w:t>Дюмулен</w:t>
      </w:r>
      <w:proofErr w:type="spellEnd"/>
      <w:r w:rsidRPr="001121DB">
        <w:t xml:space="preserve"> И. И. Всемирная торговая организация. Экономика, политика, право; ГОУВПО ВАВТ Минэкономразвития России - Москва, </w:t>
      </w:r>
      <w:r w:rsidR="00B43BE2">
        <w:t>2016</w:t>
      </w:r>
      <w:r w:rsidRPr="001121DB">
        <w:t>. - 360 c.</w:t>
      </w:r>
    </w:p>
  </w:footnote>
  <w:footnote w:id="4">
    <w:p w:rsidR="001121DB" w:rsidRDefault="001121DB">
      <w:pPr>
        <w:pStyle w:val="a8"/>
      </w:pPr>
      <w:r>
        <w:rPr>
          <w:rStyle w:val="af0"/>
        </w:rPr>
        <w:footnoteRef/>
      </w:r>
      <w:r>
        <w:t xml:space="preserve"> </w:t>
      </w:r>
      <w:r w:rsidRPr="001121DB">
        <w:t xml:space="preserve">Струве П. Б. Торговая политика России; Социум - Москва, </w:t>
      </w:r>
      <w:r w:rsidR="00B43BE2">
        <w:t>2017</w:t>
      </w:r>
      <w:r w:rsidRPr="001121DB">
        <w:t>. - 312 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5CDA"/>
    <w:multiLevelType w:val="hybridMultilevel"/>
    <w:tmpl w:val="30466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6779"/>
    <w:multiLevelType w:val="hybridMultilevel"/>
    <w:tmpl w:val="4C548DBC"/>
    <w:lvl w:ilvl="0" w:tplc="30B05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053AFA"/>
    <w:multiLevelType w:val="hybridMultilevel"/>
    <w:tmpl w:val="10D0521E"/>
    <w:lvl w:ilvl="0" w:tplc="20D270B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72B4A"/>
    <w:multiLevelType w:val="hybridMultilevel"/>
    <w:tmpl w:val="FC32D230"/>
    <w:lvl w:ilvl="0" w:tplc="33162218">
      <w:start w:val="1"/>
      <w:numFmt w:val="bullet"/>
      <w:lvlRestart w:val="0"/>
      <w:pStyle w:val="a"/>
      <w:lvlText w:val=""/>
      <w:lvlJc w:val="left"/>
      <w:pPr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805A09"/>
    <w:multiLevelType w:val="hybridMultilevel"/>
    <w:tmpl w:val="8E1A1CA0"/>
    <w:lvl w:ilvl="0" w:tplc="0419000F">
      <w:start w:val="1"/>
      <w:numFmt w:val="decimal"/>
      <w:lvlText w:val="%1."/>
      <w:lvlJc w:val="left"/>
      <w:pPr>
        <w:ind w:left="1134" w:hanging="4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75"/>
    <w:rsid w:val="000160EB"/>
    <w:rsid w:val="00046E75"/>
    <w:rsid w:val="000E4700"/>
    <w:rsid w:val="00103A88"/>
    <w:rsid w:val="001065BF"/>
    <w:rsid w:val="001121DB"/>
    <w:rsid w:val="0014414D"/>
    <w:rsid w:val="00175775"/>
    <w:rsid w:val="001D6298"/>
    <w:rsid w:val="001E7F37"/>
    <w:rsid w:val="00236E3A"/>
    <w:rsid w:val="003F44DB"/>
    <w:rsid w:val="004D0540"/>
    <w:rsid w:val="00531BCD"/>
    <w:rsid w:val="005C1BED"/>
    <w:rsid w:val="007F162F"/>
    <w:rsid w:val="008C3206"/>
    <w:rsid w:val="008E39C4"/>
    <w:rsid w:val="00914F6A"/>
    <w:rsid w:val="00986A27"/>
    <w:rsid w:val="009A0B7E"/>
    <w:rsid w:val="00A158E6"/>
    <w:rsid w:val="00A9631F"/>
    <w:rsid w:val="00AB5D57"/>
    <w:rsid w:val="00AD5AC1"/>
    <w:rsid w:val="00B069C3"/>
    <w:rsid w:val="00B43BE2"/>
    <w:rsid w:val="00B94EBB"/>
    <w:rsid w:val="00BD072D"/>
    <w:rsid w:val="00BE5169"/>
    <w:rsid w:val="00C17AF5"/>
    <w:rsid w:val="00C3442A"/>
    <w:rsid w:val="00C60DAD"/>
    <w:rsid w:val="00CE58DD"/>
    <w:rsid w:val="00D461C1"/>
    <w:rsid w:val="00DD6023"/>
    <w:rsid w:val="00D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AD30"/>
  <w15:docId w15:val="{B15B1B72-8611-4070-8F3A-CDFFF2AD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qFormat="1"/>
    <w:lsdException w:name="heading 3" w:semiHidden="1" w:uiPriority="2" w:qFormat="1"/>
    <w:lsdException w:name="heading 4" w:semiHidden="1" w:uiPriority="2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0" w:line="36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0"/>
    <w:next w:val="a0"/>
    <w:link w:val="10"/>
    <w:uiPriority w:val="2"/>
    <w:qFormat/>
    <w:rsid w:val="00B069C3"/>
    <w:pPr>
      <w:keepNext/>
      <w:keepLines/>
      <w:spacing w:before="120" w:after="360"/>
      <w:jc w:val="center"/>
      <w:outlineLvl w:val="0"/>
    </w:pPr>
    <w:rPr>
      <w:rFonts w:eastAsiaTheme="majorEastAsia"/>
      <w:b/>
      <w:szCs w:val="32"/>
    </w:rPr>
  </w:style>
  <w:style w:type="paragraph" w:styleId="2">
    <w:name w:val="heading 2"/>
    <w:basedOn w:val="a0"/>
    <w:next w:val="a0"/>
    <w:link w:val="20"/>
    <w:uiPriority w:val="2"/>
    <w:qFormat/>
    <w:rsid w:val="00B069C3"/>
    <w:pPr>
      <w:keepNext/>
      <w:keepLines/>
      <w:spacing w:before="120" w:after="360"/>
      <w:ind w:left="709"/>
      <w:outlineLvl w:val="1"/>
    </w:pPr>
    <w:rPr>
      <w:rFonts w:eastAsiaTheme="majorEastAsia"/>
      <w:b/>
      <w:szCs w:val="26"/>
    </w:rPr>
  </w:style>
  <w:style w:type="paragraph" w:styleId="3">
    <w:name w:val="heading 3"/>
    <w:basedOn w:val="a0"/>
    <w:next w:val="a0"/>
    <w:link w:val="30"/>
    <w:uiPriority w:val="2"/>
    <w:qFormat/>
    <w:rsid w:val="00B069C3"/>
    <w:pPr>
      <w:keepNext/>
      <w:keepLines/>
      <w:spacing w:before="120" w:after="360"/>
      <w:ind w:left="709"/>
      <w:outlineLvl w:val="2"/>
    </w:pPr>
    <w:rPr>
      <w:rFonts w:eastAsiaTheme="majorEastAsia"/>
      <w:b/>
      <w:szCs w:val="24"/>
    </w:rPr>
  </w:style>
  <w:style w:type="paragraph" w:styleId="4">
    <w:name w:val="heading 4"/>
    <w:basedOn w:val="a0"/>
    <w:next w:val="a0"/>
    <w:link w:val="40"/>
    <w:uiPriority w:val="2"/>
    <w:qFormat/>
    <w:rsid w:val="00B069C3"/>
    <w:pPr>
      <w:keepNext/>
      <w:keepLines/>
      <w:spacing w:before="120" w:after="360"/>
      <w:ind w:left="709"/>
      <w:outlineLvl w:val="3"/>
    </w:pPr>
    <w:rPr>
      <w:rFonts w:eastAsiaTheme="majorEastAsia"/>
      <w:b/>
      <w:i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069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rsid w:val="00C17AF5"/>
    <w:pPr>
      <w:numPr>
        <w:numId w:val="3"/>
      </w:numPr>
      <w:spacing w:after="240"/>
      <w:contextualSpacing/>
      <w:jc w:val="both"/>
    </w:pPr>
  </w:style>
  <w:style w:type="paragraph" w:styleId="a4">
    <w:name w:val="Balloon Text"/>
    <w:basedOn w:val="a0"/>
    <w:link w:val="a5"/>
    <w:uiPriority w:val="99"/>
    <w:semiHidden/>
    <w:unhideWhenUsed/>
    <w:rsid w:val="003F44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F44DB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uiPriority w:val="1"/>
    <w:qFormat/>
    <w:rsid w:val="00B069C3"/>
    <w:pPr>
      <w:ind w:firstLine="709"/>
      <w:jc w:val="both"/>
    </w:pPr>
  </w:style>
  <w:style w:type="character" w:customStyle="1" w:styleId="a7">
    <w:name w:val="Основной текст Знак"/>
    <w:basedOn w:val="a1"/>
    <w:link w:val="a6"/>
    <w:uiPriority w:val="1"/>
    <w:rsid w:val="00B069C3"/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1"/>
    <w:link w:val="1"/>
    <w:uiPriority w:val="2"/>
    <w:rsid w:val="00B069C3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20">
    <w:name w:val="Заголовок 2 Знак"/>
    <w:basedOn w:val="a1"/>
    <w:link w:val="2"/>
    <w:uiPriority w:val="2"/>
    <w:rsid w:val="00B069C3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2"/>
    <w:rsid w:val="00B069C3"/>
    <w:rPr>
      <w:rFonts w:ascii="Times New Roman" w:eastAsiaTheme="majorEastAsia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2"/>
    <w:rsid w:val="00B069C3"/>
    <w:rPr>
      <w:rFonts w:ascii="Times New Roman" w:eastAsiaTheme="majorEastAsia" w:hAnsi="Times New Roman" w:cs="Times New Roman"/>
      <w:b/>
      <w:iCs/>
      <w:sz w:val="28"/>
    </w:rPr>
  </w:style>
  <w:style w:type="paragraph" w:styleId="a8">
    <w:name w:val="footnote text"/>
    <w:link w:val="a9"/>
    <w:uiPriority w:val="4"/>
    <w:qFormat/>
    <w:rsid w:val="00B069C3"/>
    <w:pPr>
      <w:spacing w:line="276" w:lineRule="auto"/>
    </w:pPr>
    <w:rPr>
      <w:rFonts w:ascii="Times New Roman" w:hAnsi="Times New Roman" w:cs="Times New Roman"/>
      <w:szCs w:val="20"/>
    </w:rPr>
  </w:style>
  <w:style w:type="character" w:customStyle="1" w:styleId="a9">
    <w:name w:val="Текст сноски Знак"/>
    <w:basedOn w:val="a1"/>
    <w:link w:val="a8"/>
    <w:uiPriority w:val="4"/>
    <w:rsid w:val="00B069C3"/>
    <w:rPr>
      <w:rFonts w:ascii="Times New Roman" w:hAnsi="Times New Roman" w:cs="Times New Roman"/>
      <w:szCs w:val="20"/>
    </w:rPr>
  </w:style>
  <w:style w:type="paragraph" w:styleId="aa">
    <w:name w:val="No Spacing"/>
    <w:basedOn w:val="a0"/>
    <w:next w:val="a6"/>
    <w:uiPriority w:val="5"/>
    <w:qFormat/>
    <w:rsid w:val="00B069C3"/>
    <w:pPr>
      <w:tabs>
        <w:tab w:val="left" w:pos="709"/>
        <w:tab w:val="left" w:pos="8220"/>
      </w:tabs>
    </w:pPr>
  </w:style>
  <w:style w:type="character" w:customStyle="1" w:styleId="50">
    <w:name w:val="Заголовок 5 Знак"/>
    <w:basedOn w:val="a1"/>
    <w:link w:val="5"/>
    <w:uiPriority w:val="9"/>
    <w:semiHidden/>
    <w:rsid w:val="00B069C3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ab">
    <w:name w:val="header"/>
    <w:basedOn w:val="a0"/>
    <w:link w:val="ac"/>
    <w:uiPriority w:val="99"/>
    <w:unhideWhenUsed/>
    <w:rsid w:val="00B069C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B069C3"/>
    <w:rPr>
      <w:rFonts w:ascii="Times New Roman" w:hAnsi="Times New Roman" w:cs="Times New Roman"/>
      <w:sz w:val="28"/>
    </w:rPr>
  </w:style>
  <w:style w:type="paragraph" w:styleId="ad">
    <w:name w:val="footer"/>
    <w:basedOn w:val="a0"/>
    <w:link w:val="ae"/>
    <w:uiPriority w:val="99"/>
    <w:unhideWhenUsed/>
    <w:rsid w:val="00B069C3"/>
    <w:pPr>
      <w:tabs>
        <w:tab w:val="center" w:pos="4677"/>
        <w:tab w:val="right" w:pos="9355"/>
      </w:tabs>
      <w:spacing w:before="120" w:line="240" w:lineRule="auto"/>
      <w:jc w:val="center"/>
    </w:pPr>
  </w:style>
  <w:style w:type="character" w:customStyle="1" w:styleId="ae">
    <w:name w:val="Нижний колонтитул Знак"/>
    <w:basedOn w:val="a1"/>
    <w:link w:val="ad"/>
    <w:uiPriority w:val="99"/>
    <w:rsid w:val="00B069C3"/>
    <w:rPr>
      <w:rFonts w:ascii="Times New Roman" w:hAnsi="Times New Roman" w:cs="Times New Roman"/>
      <w:sz w:val="28"/>
    </w:rPr>
  </w:style>
  <w:style w:type="character" w:styleId="af">
    <w:name w:val="page number"/>
    <w:basedOn w:val="a1"/>
    <w:uiPriority w:val="99"/>
    <w:semiHidden/>
    <w:unhideWhenUsed/>
    <w:rsid w:val="00B069C3"/>
  </w:style>
  <w:style w:type="character" w:styleId="af0">
    <w:name w:val="footnote reference"/>
    <w:basedOn w:val="a1"/>
    <w:uiPriority w:val="99"/>
    <w:semiHidden/>
    <w:unhideWhenUsed/>
    <w:rsid w:val="00B94EBB"/>
    <w:rPr>
      <w:vertAlign w:val="superscript"/>
    </w:rPr>
  </w:style>
  <w:style w:type="table" w:customStyle="1" w:styleId="11">
    <w:name w:val="Сетка таблицы1"/>
    <w:basedOn w:val="a2"/>
    <w:next w:val="af1"/>
    <w:uiPriority w:val="59"/>
    <w:rsid w:val="00B94E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2"/>
    <w:uiPriority w:val="39"/>
    <w:rsid w:val="00B94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1AE9B-8FFC-4BBD-ABAA-C6A11419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2414</Words>
  <Characters>13765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</dc:creator>
  <cp:lastModifiedBy>Vakademe</cp:lastModifiedBy>
  <cp:revision>13</cp:revision>
  <dcterms:created xsi:type="dcterms:W3CDTF">2019-01-28T10:11:00Z</dcterms:created>
  <dcterms:modified xsi:type="dcterms:W3CDTF">2019-01-29T12:52:00Z</dcterms:modified>
</cp:coreProperties>
</file>